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50" w:rsidRDefault="003A2B50" w:rsidP="00D81843">
      <w:pPr>
        <w:spacing w:after="0" w:line="480" w:lineRule="auto"/>
        <w:ind w:left="720"/>
        <w:jc w:val="both"/>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bookmarkStart w:id="0" w:name="_GoBack"/>
      <w:bookmarkEnd w:id="0"/>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6233EE">
        <w:rPr>
          <w:rFonts w:ascii="Bookman Old Style" w:hAnsi="Bookman Old Style"/>
          <w:b/>
          <w:sz w:val="28"/>
          <w:szCs w:val="28"/>
        </w:rPr>
        <w:tab/>
      </w:r>
      <w:r>
        <w:rPr>
          <w:rFonts w:ascii="Bookman Old Style" w:hAnsi="Bookman Old Style"/>
          <w:b/>
          <w:sz w:val="28"/>
          <w:szCs w:val="28"/>
        </w:rPr>
        <w:tab/>
        <w:t>(534)</w:t>
      </w:r>
    </w:p>
    <w:p w:rsidR="00B613B3" w:rsidRPr="00A31361" w:rsidRDefault="003A2B50" w:rsidP="00D81843">
      <w:pPr>
        <w:spacing w:after="0" w:line="480" w:lineRule="auto"/>
        <w:ind w:left="720"/>
        <w:jc w:val="both"/>
        <w:rPr>
          <w:rFonts w:ascii="Bookman Old Style" w:hAnsi="Bookman Old Style"/>
          <w:b/>
          <w:sz w:val="28"/>
          <w:szCs w:val="28"/>
        </w:rPr>
      </w:pP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proofErr w:type="gramStart"/>
      <w:r>
        <w:rPr>
          <w:rFonts w:ascii="Bookman Old Style" w:hAnsi="Bookman Old Style"/>
          <w:b/>
          <w:sz w:val="28"/>
          <w:szCs w:val="28"/>
        </w:rPr>
        <w:t>SCZ JUDGMENT NO.</w:t>
      </w:r>
      <w:proofErr w:type="gramEnd"/>
      <w:r>
        <w:rPr>
          <w:rFonts w:ascii="Bookman Old Style" w:hAnsi="Bookman Old Style"/>
          <w:b/>
          <w:sz w:val="28"/>
          <w:szCs w:val="28"/>
        </w:rPr>
        <w:t xml:space="preserve"> 22 OF 2014</w:t>
      </w:r>
    </w:p>
    <w:p w:rsidR="00D81843" w:rsidRPr="00A31361" w:rsidRDefault="00D81843" w:rsidP="00D81843">
      <w:pPr>
        <w:spacing w:after="0" w:line="240" w:lineRule="auto"/>
        <w:ind w:left="720"/>
        <w:jc w:val="both"/>
        <w:rPr>
          <w:rFonts w:ascii="Bookman Old Style" w:hAnsi="Bookman Old Style"/>
          <w:b/>
          <w:sz w:val="28"/>
          <w:szCs w:val="28"/>
        </w:rPr>
      </w:pPr>
      <w:r w:rsidRPr="00A31361">
        <w:rPr>
          <w:rFonts w:ascii="Bookman Old Style" w:hAnsi="Bookman Old Style"/>
          <w:b/>
          <w:sz w:val="28"/>
          <w:szCs w:val="28"/>
        </w:rPr>
        <w:t>IN THE SUPREME COURT OF ZAMBIA</w:t>
      </w:r>
    </w:p>
    <w:p w:rsidR="00D81843" w:rsidRPr="00A31361" w:rsidRDefault="00D81843" w:rsidP="00D81843">
      <w:pPr>
        <w:spacing w:after="0" w:line="240" w:lineRule="auto"/>
        <w:ind w:left="720"/>
        <w:jc w:val="both"/>
        <w:rPr>
          <w:rFonts w:ascii="Bookman Old Style" w:hAnsi="Bookman Old Style"/>
          <w:b/>
          <w:sz w:val="28"/>
          <w:szCs w:val="28"/>
        </w:rPr>
      </w:pPr>
      <w:r w:rsidRPr="00A31361">
        <w:rPr>
          <w:rFonts w:ascii="Bookman Old Style" w:hAnsi="Bookman Old Style"/>
          <w:b/>
          <w:sz w:val="28"/>
          <w:szCs w:val="28"/>
        </w:rPr>
        <w:t>HOLDEN AT KABWE</w:t>
      </w:r>
      <w:r w:rsidR="003A2B50">
        <w:rPr>
          <w:rFonts w:ascii="Bookman Old Style" w:hAnsi="Bookman Old Style"/>
          <w:b/>
          <w:sz w:val="28"/>
          <w:szCs w:val="28"/>
        </w:rPr>
        <w:tab/>
      </w:r>
      <w:r w:rsidR="003A2B50">
        <w:rPr>
          <w:rFonts w:ascii="Bookman Old Style" w:hAnsi="Bookman Old Style"/>
          <w:b/>
          <w:sz w:val="28"/>
          <w:szCs w:val="28"/>
        </w:rPr>
        <w:tab/>
      </w:r>
      <w:r w:rsidR="003A2B50">
        <w:rPr>
          <w:rFonts w:ascii="Bookman Old Style" w:hAnsi="Bookman Old Style"/>
          <w:b/>
          <w:sz w:val="28"/>
          <w:szCs w:val="28"/>
        </w:rPr>
        <w:tab/>
      </w:r>
      <w:r w:rsidR="003A2B50" w:rsidRPr="00A31361">
        <w:rPr>
          <w:rFonts w:ascii="Bookman Old Style" w:hAnsi="Bookman Old Style"/>
          <w:b/>
          <w:sz w:val="28"/>
          <w:szCs w:val="28"/>
        </w:rPr>
        <w:t>Appeal No. 157/2009</w:t>
      </w:r>
    </w:p>
    <w:p w:rsidR="00D81843" w:rsidRPr="00A31361" w:rsidRDefault="00D81843" w:rsidP="00D81843">
      <w:pPr>
        <w:spacing w:after="0" w:line="240" w:lineRule="auto"/>
        <w:ind w:left="720"/>
        <w:jc w:val="both"/>
        <w:rPr>
          <w:rFonts w:ascii="Bookman Old Style" w:hAnsi="Bookman Old Style"/>
          <w:b/>
          <w:sz w:val="28"/>
          <w:szCs w:val="28"/>
        </w:rPr>
      </w:pPr>
      <w:r w:rsidRPr="00A31361">
        <w:rPr>
          <w:rFonts w:ascii="Bookman Old Style" w:hAnsi="Bookman Old Style"/>
          <w:b/>
          <w:sz w:val="28"/>
          <w:szCs w:val="28"/>
        </w:rPr>
        <w:t>(Criminal Jurisdiction)</w:t>
      </w:r>
    </w:p>
    <w:p w:rsidR="00D81843" w:rsidRPr="00A31361" w:rsidRDefault="00D81843" w:rsidP="00D81843">
      <w:pPr>
        <w:spacing w:after="0" w:line="240" w:lineRule="auto"/>
        <w:ind w:left="720"/>
        <w:jc w:val="both"/>
        <w:rPr>
          <w:rFonts w:ascii="Bookman Old Style" w:hAnsi="Bookman Old Style"/>
          <w:b/>
          <w:sz w:val="28"/>
          <w:szCs w:val="28"/>
        </w:rPr>
      </w:pPr>
    </w:p>
    <w:p w:rsidR="00D81843" w:rsidRPr="00A31361" w:rsidRDefault="00D81843" w:rsidP="00D81843">
      <w:pPr>
        <w:spacing w:after="0" w:line="240" w:lineRule="auto"/>
        <w:ind w:left="720"/>
        <w:jc w:val="both"/>
        <w:rPr>
          <w:rFonts w:ascii="Bookman Old Style" w:hAnsi="Bookman Old Style"/>
          <w:b/>
          <w:sz w:val="28"/>
          <w:szCs w:val="28"/>
        </w:rPr>
      </w:pPr>
      <w:r w:rsidRPr="00A31361">
        <w:rPr>
          <w:rFonts w:ascii="Bookman Old Style" w:hAnsi="Bookman Old Style"/>
          <w:b/>
          <w:sz w:val="28"/>
          <w:szCs w:val="28"/>
        </w:rPr>
        <w:t>BETWEEN:</w:t>
      </w:r>
    </w:p>
    <w:p w:rsidR="00D81843" w:rsidRPr="00A31361" w:rsidRDefault="00D81843" w:rsidP="00D81843">
      <w:pPr>
        <w:spacing w:after="0" w:line="240" w:lineRule="auto"/>
        <w:ind w:left="720"/>
        <w:jc w:val="both"/>
        <w:rPr>
          <w:rFonts w:ascii="Bookman Old Style" w:hAnsi="Bookman Old Style"/>
          <w:b/>
          <w:sz w:val="28"/>
          <w:szCs w:val="28"/>
        </w:rPr>
      </w:pPr>
    </w:p>
    <w:p w:rsidR="00D81843" w:rsidRPr="00A31361" w:rsidRDefault="00D81843" w:rsidP="00D81843">
      <w:pPr>
        <w:spacing w:after="0" w:line="240" w:lineRule="auto"/>
        <w:ind w:left="720"/>
        <w:jc w:val="both"/>
        <w:rPr>
          <w:rFonts w:ascii="Bookman Old Style" w:hAnsi="Bookman Old Style"/>
          <w:b/>
          <w:sz w:val="28"/>
          <w:szCs w:val="28"/>
        </w:rPr>
      </w:pPr>
      <w:r w:rsidRPr="00A31361">
        <w:rPr>
          <w:rFonts w:ascii="Bookman Old Style" w:hAnsi="Bookman Old Style"/>
          <w:b/>
          <w:sz w:val="28"/>
          <w:szCs w:val="28"/>
        </w:rPr>
        <w:t>TOBIA</w:t>
      </w:r>
      <w:r w:rsidR="00433F6D" w:rsidRPr="00A31361">
        <w:rPr>
          <w:rFonts w:ascii="Bookman Old Style" w:hAnsi="Bookman Old Style"/>
          <w:b/>
          <w:sz w:val="28"/>
          <w:szCs w:val="28"/>
        </w:rPr>
        <w:t>S</w:t>
      </w:r>
      <w:r w:rsidRPr="00A31361">
        <w:rPr>
          <w:rFonts w:ascii="Bookman Old Style" w:hAnsi="Bookman Old Style"/>
          <w:b/>
          <w:sz w:val="28"/>
          <w:szCs w:val="28"/>
        </w:rPr>
        <w:t xml:space="preserve"> KAMBENJA</w:t>
      </w:r>
      <w:r w:rsidRPr="00A31361">
        <w:rPr>
          <w:rFonts w:ascii="Bookman Old Style" w:hAnsi="Bookman Old Style"/>
          <w:b/>
          <w:sz w:val="28"/>
          <w:szCs w:val="28"/>
        </w:rPr>
        <w:tab/>
      </w:r>
      <w:r w:rsidRPr="00A31361">
        <w:rPr>
          <w:rFonts w:ascii="Bookman Old Style" w:hAnsi="Bookman Old Style"/>
          <w:b/>
          <w:sz w:val="28"/>
          <w:szCs w:val="28"/>
        </w:rPr>
        <w:tab/>
      </w:r>
      <w:r w:rsidRPr="00A31361">
        <w:rPr>
          <w:rFonts w:ascii="Bookman Old Style" w:hAnsi="Bookman Old Style"/>
          <w:b/>
          <w:sz w:val="28"/>
          <w:szCs w:val="28"/>
        </w:rPr>
        <w:tab/>
      </w:r>
      <w:r w:rsidRPr="00A31361">
        <w:rPr>
          <w:rFonts w:ascii="Bookman Old Style" w:hAnsi="Bookman Old Style"/>
          <w:b/>
          <w:sz w:val="28"/>
          <w:szCs w:val="28"/>
        </w:rPr>
        <w:tab/>
      </w:r>
      <w:r w:rsidRPr="00A31361">
        <w:rPr>
          <w:rFonts w:ascii="Bookman Old Style" w:hAnsi="Bookman Old Style"/>
          <w:b/>
          <w:sz w:val="28"/>
          <w:szCs w:val="28"/>
        </w:rPr>
        <w:tab/>
      </w:r>
      <w:r w:rsidRPr="00A31361">
        <w:rPr>
          <w:rFonts w:ascii="Bookman Old Style" w:hAnsi="Bookman Old Style"/>
          <w:b/>
          <w:sz w:val="28"/>
          <w:szCs w:val="28"/>
          <w:u w:val="single"/>
        </w:rPr>
        <w:t>APPELLANT</w:t>
      </w:r>
    </w:p>
    <w:p w:rsidR="00D81843" w:rsidRPr="00A31361" w:rsidRDefault="00D81843" w:rsidP="00D81843">
      <w:pPr>
        <w:spacing w:after="0" w:line="240" w:lineRule="auto"/>
        <w:ind w:left="720"/>
        <w:jc w:val="both"/>
        <w:rPr>
          <w:rFonts w:ascii="Bookman Old Style" w:hAnsi="Bookman Old Style"/>
          <w:b/>
          <w:sz w:val="28"/>
          <w:szCs w:val="28"/>
        </w:rPr>
      </w:pPr>
    </w:p>
    <w:p w:rsidR="00D81843" w:rsidRPr="00A31361" w:rsidRDefault="00D81843" w:rsidP="00D81843">
      <w:pPr>
        <w:spacing w:after="0" w:line="240" w:lineRule="auto"/>
        <w:ind w:left="720"/>
        <w:jc w:val="both"/>
        <w:rPr>
          <w:rFonts w:ascii="Bookman Old Style" w:hAnsi="Bookman Old Style"/>
          <w:b/>
          <w:sz w:val="28"/>
          <w:szCs w:val="28"/>
        </w:rPr>
      </w:pPr>
      <w:r w:rsidRPr="00A31361">
        <w:rPr>
          <w:rFonts w:ascii="Bookman Old Style" w:hAnsi="Bookman Old Style"/>
          <w:b/>
          <w:sz w:val="28"/>
          <w:szCs w:val="28"/>
        </w:rPr>
        <w:t>AND</w:t>
      </w:r>
    </w:p>
    <w:p w:rsidR="00D81843" w:rsidRPr="00A31361" w:rsidRDefault="00D81843" w:rsidP="00D81843">
      <w:pPr>
        <w:spacing w:after="0" w:line="240" w:lineRule="auto"/>
        <w:ind w:left="720"/>
        <w:jc w:val="both"/>
        <w:rPr>
          <w:rFonts w:ascii="Bookman Old Style" w:hAnsi="Bookman Old Style"/>
          <w:b/>
          <w:sz w:val="28"/>
          <w:szCs w:val="28"/>
        </w:rPr>
      </w:pPr>
    </w:p>
    <w:p w:rsidR="00D81843" w:rsidRPr="00A31361" w:rsidRDefault="00D81843" w:rsidP="00D81843">
      <w:pPr>
        <w:spacing w:after="0" w:line="240" w:lineRule="auto"/>
        <w:ind w:left="720"/>
        <w:jc w:val="both"/>
        <w:rPr>
          <w:rFonts w:ascii="Bookman Old Style" w:hAnsi="Bookman Old Style"/>
          <w:b/>
          <w:sz w:val="28"/>
          <w:szCs w:val="28"/>
        </w:rPr>
      </w:pPr>
      <w:r w:rsidRPr="00A31361">
        <w:rPr>
          <w:rFonts w:ascii="Bookman Old Style" w:hAnsi="Bookman Old Style"/>
          <w:b/>
          <w:sz w:val="28"/>
          <w:szCs w:val="28"/>
        </w:rPr>
        <w:t>THE PEOPLE</w:t>
      </w:r>
      <w:r w:rsidRPr="00A31361">
        <w:rPr>
          <w:rFonts w:ascii="Bookman Old Style" w:hAnsi="Bookman Old Style"/>
          <w:b/>
          <w:sz w:val="28"/>
          <w:szCs w:val="28"/>
        </w:rPr>
        <w:tab/>
      </w:r>
      <w:r w:rsidRPr="00A31361">
        <w:rPr>
          <w:rFonts w:ascii="Bookman Old Style" w:hAnsi="Bookman Old Style"/>
          <w:b/>
          <w:sz w:val="28"/>
          <w:szCs w:val="28"/>
        </w:rPr>
        <w:tab/>
      </w:r>
      <w:r w:rsidRPr="00A31361">
        <w:rPr>
          <w:rFonts w:ascii="Bookman Old Style" w:hAnsi="Bookman Old Style"/>
          <w:b/>
          <w:sz w:val="28"/>
          <w:szCs w:val="28"/>
        </w:rPr>
        <w:tab/>
      </w:r>
      <w:r w:rsidRPr="00A31361">
        <w:rPr>
          <w:rFonts w:ascii="Bookman Old Style" w:hAnsi="Bookman Old Style"/>
          <w:b/>
          <w:sz w:val="28"/>
          <w:szCs w:val="28"/>
        </w:rPr>
        <w:tab/>
      </w:r>
      <w:r w:rsidRPr="00A31361">
        <w:rPr>
          <w:rFonts w:ascii="Bookman Old Style" w:hAnsi="Bookman Old Style"/>
          <w:b/>
          <w:sz w:val="28"/>
          <w:szCs w:val="28"/>
        </w:rPr>
        <w:tab/>
      </w:r>
      <w:r w:rsidRPr="00A31361">
        <w:rPr>
          <w:rFonts w:ascii="Bookman Old Style" w:hAnsi="Bookman Old Style"/>
          <w:b/>
          <w:sz w:val="28"/>
          <w:szCs w:val="28"/>
        </w:rPr>
        <w:tab/>
      </w:r>
      <w:r w:rsidRPr="00A31361">
        <w:rPr>
          <w:rFonts w:ascii="Bookman Old Style" w:hAnsi="Bookman Old Style"/>
          <w:b/>
          <w:sz w:val="28"/>
          <w:szCs w:val="28"/>
        </w:rPr>
        <w:tab/>
      </w:r>
      <w:r w:rsidRPr="00A31361">
        <w:rPr>
          <w:rFonts w:ascii="Bookman Old Style" w:hAnsi="Bookman Old Style"/>
          <w:b/>
          <w:sz w:val="28"/>
          <w:szCs w:val="28"/>
          <w:u w:val="single"/>
        </w:rPr>
        <w:t>RESPONDENT</w:t>
      </w:r>
    </w:p>
    <w:p w:rsidR="00D81843" w:rsidRPr="00A31361" w:rsidRDefault="00D81843" w:rsidP="00D81843">
      <w:pPr>
        <w:spacing w:after="0" w:line="240" w:lineRule="auto"/>
        <w:ind w:left="720"/>
        <w:jc w:val="both"/>
        <w:rPr>
          <w:rFonts w:ascii="Bookman Old Style" w:hAnsi="Bookman Old Style"/>
          <w:b/>
          <w:sz w:val="28"/>
          <w:szCs w:val="28"/>
        </w:rPr>
      </w:pPr>
    </w:p>
    <w:p w:rsidR="00D81843" w:rsidRPr="00A31361" w:rsidRDefault="00D81843" w:rsidP="00D81843">
      <w:pPr>
        <w:spacing w:after="0" w:line="240" w:lineRule="auto"/>
        <w:ind w:left="720"/>
        <w:jc w:val="both"/>
        <w:rPr>
          <w:rFonts w:ascii="Bookman Old Style" w:hAnsi="Bookman Old Style"/>
          <w:sz w:val="28"/>
          <w:szCs w:val="28"/>
        </w:rPr>
      </w:pPr>
      <w:r w:rsidRPr="00A31361">
        <w:rPr>
          <w:rFonts w:ascii="Bookman Old Style" w:hAnsi="Bookman Old Style"/>
          <w:sz w:val="28"/>
          <w:szCs w:val="28"/>
        </w:rPr>
        <w:t>Coram:</w:t>
      </w:r>
      <w:r w:rsidRPr="00A31361">
        <w:rPr>
          <w:rFonts w:ascii="Bookman Old Style" w:hAnsi="Bookman Old Style"/>
          <w:sz w:val="28"/>
          <w:szCs w:val="28"/>
        </w:rPr>
        <w:tab/>
      </w:r>
      <w:proofErr w:type="spellStart"/>
      <w:r w:rsidRPr="00A31361">
        <w:rPr>
          <w:rFonts w:ascii="Bookman Old Style" w:hAnsi="Bookman Old Style"/>
          <w:sz w:val="28"/>
          <w:szCs w:val="28"/>
        </w:rPr>
        <w:t>Chirwa</w:t>
      </w:r>
      <w:proofErr w:type="spellEnd"/>
      <w:r w:rsidRPr="00A31361">
        <w:rPr>
          <w:rFonts w:ascii="Bookman Old Style" w:hAnsi="Bookman Old Style"/>
          <w:sz w:val="28"/>
          <w:szCs w:val="28"/>
        </w:rPr>
        <w:t xml:space="preserve">, </w:t>
      </w:r>
      <w:proofErr w:type="spellStart"/>
      <w:r w:rsidRPr="00A31361">
        <w:rPr>
          <w:rFonts w:ascii="Bookman Old Style" w:hAnsi="Bookman Old Style"/>
          <w:sz w:val="28"/>
          <w:szCs w:val="28"/>
        </w:rPr>
        <w:t>Chibomba</w:t>
      </w:r>
      <w:proofErr w:type="spellEnd"/>
      <w:r w:rsidRPr="00A31361">
        <w:rPr>
          <w:rFonts w:ascii="Bookman Old Style" w:hAnsi="Bookman Old Style"/>
          <w:sz w:val="28"/>
          <w:szCs w:val="28"/>
        </w:rPr>
        <w:t xml:space="preserve"> and </w:t>
      </w:r>
      <w:proofErr w:type="spellStart"/>
      <w:r w:rsidRPr="00A31361">
        <w:rPr>
          <w:rFonts w:ascii="Bookman Old Style" w:hAnsi="Bookman Old Style"/>
          <w:sz w:val="28"/>
          <w:szCs w:val="28"/>
        </w:rPr>
        <w:t>Phiri</w:t>
      </w:r>
      <w:proofErr w:type="spellEnd"/>
      <w:r w:rsidRPr="00A31361">
        <w:rPr>
          <w:rFonts w:ascii="Bookman Old Style" w:hAnsi="Bookman Old Style"/>
          <w:sz w:val="28"/>
          <w:szCs w:val="28"/>
        </w:rPr>
        <w:t>, JJJS</w:t>
      </w:r>
    </w:p>
    <w:p w:rsidR="00D81843" w:rsidRPr="00A31361" w:rsidRDefault="00D81843" w:rsidP="00D81843">
      <w:pPr>
        <w:spacing w:after="0" w:line="240" w:lineRule="auto"/>
        <w:ind w:left="720"/>
        <w:jc w:val="both"/>
        <w:rPr>
          <w:rFonts w:ascii="Bookman Old Style" w:hAnsi="Bookman Old Style"/>
          <w:sz w:val="28"/>
          <w:szCs w:val="28"/>
        </w:rPr>
      </w:pPr>
      <w:r w:rsidRPr="00A31361">
        <w:rPr>
          <w:rFonts w:ascii="Bookman Old Style" w:hAnsi="Bookman Old Style"/>
          <w:sz w:val="28"/>
          <w:szCs w:val="28"/>
        </w:rPr>
        <w:tab/>
      </w:r>
      <w:r w:rsidRPr="00A31361">
        <w:rPr>
          <w:rFonts w:ascii="Bookman Old Style" w:hAnsi="Bookman Old Style"/>
          <w:sz w:val="28"/>
          <w:szCs w:val="28"/>
        </w:rPr>
        <w:tab/>
      </w:r>
      <w:proofErr w:type="gramStart"/>
      <w:r w:rsidRPr="00A31361">
        <w:rPr>
          <w:rFonts w:ascii="Bookman Old Style" w:hAnsi="Bookman Old Style"/>
          <w:sz w:val="28"/>
          <w:szCs w:val="28"/>
        </w:rPr>
        <w:t>On the 7</w:t>
      </w:r>
      <w:r w:rsidRPr="00A31361">
        <w:rPr>
          <w:rFonts w:ascii="Bookman Old Style" w:hAnsi="Bookman Old Style"/>
          <w:sz w:val="28"/>
          <w:szCs w:val="28"/>
          <w:vertAlign w:val="superscript"/>
        </w:rPr>
        <w:t>th</w:t>
      </w:r>
      <w:r w:rsidRPr="00A31361">
        <w:rPr>
          <w:rFonts w:ascii="Bookman Old Style" w:hAnsi="Bookman Old Style"/>
          <w:sz w:val="28"/>
          <w:szCs w:val="28"/>
        </w:rPr>
        <w:t xml:space="preserve"> of December, 2010 </w:t>
      </w:r>
      <w:r w:rsidRPr="00A31361">
        <w:rPr>
          <w:rFonts w:ascii="Bookman Old Style" w:hAnsi="Bookman Old Style"/>
          <w:sz w:val="28"/>
          <w:szCs w:val="28"/>
        </w:rPr>
        <w:tab/>
        <w:t xml:space="preserve">and </w:t>
      </w:r>
      <w:r w:rsidR="00394ADB">
        <w:rPr>
          <w:rFonts w:ascii="Bookman Old Style" w:hAnsi="Bookman Old Style"/>
          <w:sz w:val="28"/>
          <w:szCs w:val="28"/>
        </w:rPr>
        <w:t>4</w:t>
      </w:r>
      <w:r w:rsidR="00394ADB" w:rsidRPr="00394ADB">
        <w:rPr>
          <w:rFonts w:ascii="Bookman Old Style" w:hAnsi="Bookman Old Style"/>
          <w:sz w:val="28"/>
          <w:szCs w:val="28"/>
          <w:vertAlign w:val="superscript"/>
        </w:rPr>
        <w:t>th</w:t>
      </w:r>
      <w:r w:rsidR="00394ADB">
        <w:rPr>
          <w:rFonts w:ascii="Bookman Old Style" w:hAnsi="Bookman Old Style"/>
          <w:sz w:val="28"/>
          <w:szCs w:val="28"/>
        </w:rPr>
        <w:t xml:space="preserve"> June, 2014</w:t>
      </w:r>
      <w:r w:rsidRPr="00A31361">
        <w:rPr>
          <w:rFonts w:ascii="Bookman Old Style" w:hAnsi="Bookman Old Style"/>
          <w:sz w:val="28"/>
          <w:szCs w:val="28"/>
        </w:rPr>
        <w:t>.</w:t>
      </w:r>
      <w:proofErr w:type="gramEnd"/>
    </w:p>
    <w:p w:rsidR="00D81843" w:rsidRPr="00A31361" w:rsidRDefault="00D81843" w:rsidP="00D81843">
      <w:pPr>
        <w:spacing w:after="0" w:line="240" w:lineRule="auto"/>
        <w:ind w:left="720"/>
        <w:jc w:val="both"/>
        <w:rPr>
          <w:rFonts w:ascii="Bookman Old Style" w:hAnsi="Bookman Old Style"/>
          <w:sz w:val="28"/>
          <w:szCs w:val="28"/>
        </w:rPr>
      </w:pPr>
    </w:p>
    <w:p w:rsidR="00D81843" w:rsidRPr="00A31361" w:rsidRDefault="00D81843" w:rsidP="0076246D">
      <w:pPr>
        <w:spacing w:line="240" w:lineRule="auto"/>
        <w:ind w:left="4320" w:hanging="3600"/>
        <w:jc w:val="both"/>
        <w:rPr>
          <w:rFonts w:ascii="Bookman Old Style" w:hAnsi="Bookman Old Style"/>
          <w:b/>
          <w:sz w:val="28"/>
          <w:szCs w:val="28"/>
        </w:rPr>
      </w:pPr>
      <w:r w:rsidRPr="00A31361">
        <w:rPr>
          <w:rFonts w:ascii="Bookman Old Style" w:hAnsi="Bookman Old Style"/>
          <w:b/>
          <w:sz w:val="28"/>
          <w:szCs w:val="28"/>
        </w:rPr>
        <w:t>For the Appellant:</w:t>
      </w:r>
      <w:r w:rsidRPr="00A31361">
        <w:rPr>
          <w:rFonts w:ascii="Bookman Old Style" w:hAnsi="Bookman Old Style"/>
          <w:b/>
          <w:sz w:val="28"/>
          <w:szCs w:val="28"/>
        </w:rPr>
        <w:tab/>
        <w:t>Mr. K. Muzenga, Senior Legal Aid Counsel of Legal Aid Board</w:t>
      </w:r>
    </w:p>
    <w:p w:rsidR="00D81843" w:rsidRPr="00A31361" w:rsidRDefault="00D81843" w:rsidP="0076246D">
      <w:pPr>
        <w:spacing w:after="0" w:line="240" w:lineRule="auto"/>
        <w:ind w:left="4320" w:hanging="3600"/>
        <w:jc w:val="both"/>
        <w:rPr>
          <w:rFonts w:ascii="Bookman Old Style" w:hAnsi="Bookman Old Style"/>
          <w:b/>
          <w:sz w:val="28"/>
          <w:szCs w:val="28"/>
        </w:rPr>
      </w:pPr>
      <w:r w:rsidRPr="00A31361">
        <w:rPr>
          <w:rFonts w:ascii="Bookman Old Style" w:hAnsi="Bookman Old Style"/>
          <w:b/>
          <w:sz w:val="28"/>
          <w:szCs w:val="28"/>
        </w:rPr>
        <w:t>For the Respondent:</w:t>
      </w:r>
      <w:r w:rsidRPr="00A31361">
        <w:rPr>
          <w:rFonts w:ascii="Bookman Old Style" w:hAnsi="Bookman Old Style"/>
          <w:b/>
          <w:sz w:val="28"/>
          <w:szCs w:val="28"/>
        </w:rPr>
        <w:tab/>
        <w:t xml:space="preserve">Mrs. R.M. </w:t>
      </w:r>
      <w:proofErr w:type="spellStart"/>
      <w:r w:rsidRPr="00A31361">
        <w:rPr>
          <w:rFonts w:ascii="Bookman Old Style" w:hAnsi="Bookman Old Style"/>
          <w:b/>
          <w:sz w:val="28"/>
          <w:szCs w:val="28"/>
        </w:rPr>
        <w:t>Khuzwayo</w:t>
      </w:r>
      <w:proofErr w:type="spellEnd"/>
      <w:r w:rsidRPr="00A31361">
        <w:rPr>
          <w:rFonts w:ascii="Bookman Old Style" w:hAnsi="Bookman Old Style"/>
          <w:b/>
          <w:sz w:val="28"/>
          <w:szCs w:val="28"/>
        </w:rPr>
        <w:t>, Deputy Chief State Advocate.</w:t>
      </w:r>
    </w:p>
    <w:p w:rsidR="00D81843" w:rsidRPr="00A31361" w:rsidRDefault="00D81843" w:rsidP="00D81843">
      <w:pPr>
        <w:pBdr>
          <w:bottom w:val="single" w:sz="12" w:space="1" w:color="auto"/>
        </w:pBdr>
        <w:spacing w:after="0" w:line="240" w:lineRule="auto"/>
        <w:ind w:left="720"/>
        <w:jc w:val="both"/>
        <w:rPr>
          <w:rFonts w:ascii="Bookman Old Style" w:hAnsi="Bookman Old Style"/>
          <w:b/>
          <w:sz w:val="28"/>
          <w:szCs w:val="28"/>
        </w:rPr>
      </w:pPr>
    </w:p>
    <w:p w:rsidR="00D81843" w:rsidRPr="00A31361" w:rsidRDefault="00D81843" w:rsidP="00D81843">
      <w:pPr>
        <w:spacing w:after="0" w:line="240" w:lineRule="auto"/>
        <w:ind w:left="720"/>
        <w:jc w:val="both"/>
        <w:rPr>
          <w:rFonts w:ascii="Bookman Old Style" w:hAnsi="Bookman Old Style"/>
          <w:sz w:val="28"/>
          <w:szCs w:val="28"/>
        </w:rPr>
      </w:pPr>
    </w:p>
    <w:p w:rsidR="00D81843" w:rsidRPr="00A31361" w:rsidRDefault="003A5F8F" w:rsidP="00D81843">
      <w:pPr>
        <w:spacing w:after="0" w:line="240" w:lineRule="auto"/>
        <w:ind w:left="720"/>
        <w:jc w:val="center"/>
        <w:rPr>
          <w:rFonts w:ascii="Bookman Old Style" w:hAnsi="Bookman Old Style"/>
          <w:b/>
          <w:sz w:val="28"/>
          <w:szCs w:val="28"/>
        </w:rPr>
      </w:pPr>
      <w:r w:rsidRPr="00A31361">
        <w:rPr>
          <w:rFonts w:ascii="Bookman Old Style" w:hAnsi="Bookman Old Style"/>
          <w:b/>
          <w:sz w:val="28"/>
          <w:szCs w:val="28"/>
        </w:rPr>
        <w:t>JUDG</w:t>
      </w:r>
      <w:r w:rsidR="00D81843" w:rsidRPr="00A31361">
        <w:rPr>
          <w:rFonts w:ascii="Bookman Old Style" w:hAnsi="Bookman Old Style"/>
          <w:b/>
          <w:sz w:val="28"/>
          <w:szCs w:val="28"/>
        </w:rPr>
        <w:t>MENT</w:t>
      </w:r>
    </w:p>
    <w:p w:rsidR="00D81843" w:rsidRPr="00A31361" w:rsidRDefault="00D81843" w:rsidP="00D81843">
      <w:pPr>
        <w:pBdr>
          <w:bottom w:val="single" w:sz="12" w:space="1" w:color="auto"/>
        </w:pBdr>
        <w:spacing w:after="0" w:line="240" w:lineRule="auto"/>
        <w:ind w:left="720"/>
        <w:jc w:val="center"/>
        <w:rPr>
          <w:rFonts w:ascii="Bookman Old Style" w:hAnsi="Bookman Old Style"/>
          <w:b/>
          <w:sz w:val="28"/>
          <w:szCs w:val="28"/>
        </w:rPr>
      </w:pPr>
    </w:p>
    <w:p w:rsidR="00D81843" w:rsidRPr="00A31361" w:rsidRDefault="00D81843" w:rsidP="00D81843">
      <w:pPr>
        <w:spacing w:after="0" w:line="240" w:lineRule="auto"/>
        <w:ind w:left="720"/>
        <w:jc w:val="both"/>
        <w:rPr>
          <w:rFonts w:ascii="Bookman Old Style" w:hAnsi="Bookman Old Style"/>
          <w:sz w:val="28"/>
          <w:szCs w:val="28"/>
        </w:rPr>
      </w:pPr>
    </w:p>
    <w:p w:rsidR="00D81843" w:rsidRPr="00A31361" w:rsidRDefault="00D81843" w:rsidP="00D81843">
      <w:pPr>
        <w:spacing w:after="0" w:line="240" w:lineRule="auto"/>
        <w:ind w:left="720"/>
        <w:jc w:val="both"/>
        <w:rPr>
          <w:rFonts w:ascii="Bookman Old Style" w:hAnsi="Bookman Old Style"/>
          <w:b/>
          <w:sz w:val="28"/>
          <w:szCs w:val="28"/>
        </w:rPr>
      </w:pPr>
      <w:proofErr w:type="spellStart"/>
      <w:r w:rsidRPr="00A31361">
        <w:rPr>
          <w:rFonts w:ascii="Bookman Old Style" w:hAnsi="Bookman Old Style"/>
          <w:b/>
          <w:sz w:val="28"/>
          <w:szCs w:val="28"/>
        </w:rPr>
        <w:t>Phiri</w:t>
      </w:r>
      <w:proofErr w:type="spellEnd"/>
      <w:r w:rsidRPr="00A31361">
        <w:rPr>
          <w:rFonts w:ascii="Bookman Old Style" w:hAnsi="Bookman Old Style"/>
          <w:b/>
          <w:sz w:val="28"/>
          <w:szCs w:val="28"/>
        </w:rPr>
        <w:t>, JS, delivered the Judgment of the Court</w:t>
      </w:r>
    </w:p>
    <w:p w:rsidR="00D81843" w:rsidRPr="00A31361" w:rsidRDefault="00D81843" w:rsidP="00D81843">
      <w:pPr>
        <w:spacing w:after="0" w:line="240" w:lineRule="auto"/>
        <w:ind w:left="720"/>
        <w:jc w:val="both"/>
        <w:rPr>
          <w:rFonts w:ascii="Bookman Old Style" w:hAnsi="Bookman Old Style"/>
          <w:b/>
          <w:sz w:val="28"/>
          <w:szCs w:val="28"/>
        </w:rPr>
      </w:pPr>
    </w:p>
    <w:p w:rsidR="00D81843" w:rsidRPr="00A31361" w:rsidRDefault="00D81843" w:rsidP="00D81843">
      <w:pPr>
        <w:spacing w:after="0" w:line="240" w:lineRule="auto"/>
        <w:ind w:left="720"/>
        <w:jc w:val="both"/>
        <w:rPr>
          <w:rFonts w:ascii="Bookman Old Style" w:hAnsi="Bookman Old Style"/>
          <w:b/>
          <w:i/>
          <w:sz w:val="28"/>
          <w:szCs w:val="28"/>
          <w:u w:val="single"/>
        </w:rPr>
      </w:pPr>
      <w:r w:rsidRPr="00A31361">
        <w:rPr>
          <w:rFonts w:ascii="Bookman Old Style" w:hAnsi="Bookman Old Style"/>
          <w:b/>
          <w:i/>
          <w:sz w:val="28"/>
          <w:szCs w:val="28"/>
          <w:u w:val="single"/>
        </w:rPr>
        <w:t>Cases referred to:</w:t>
      </w:r>
    </w:p>
    <w:p w:rsidR="00D81843" w:rsidRPr="00A31361" w:rsidRDefault="00D81843" w:rsidP="00D81843">
      <w:pPr>
        <w:spacing w:after="0" w:line="240" w:lineRule="auto"/>
        <w:ind w:left="720"/>
        <w:jc w:val="both"/>
        <w:rPr>
          <w:rFonts w:ascii="Bookman Old Style" w:hAnsi="Bookman Old Style"/>
          <w:b/>
          <w:sz w:val="28"/>
          <w:szCs w:val="28"/>
        </w:rPr>
      </w:pPr>
    </w:p>
    <w:p w:rsidR="00D81843" w:rsidRPr="00A31361" w:rsidRDefault="000A6A0F" w:rsidP="00D81843">
      <w:pPr>
        <w:pStyle w:val="ListParagraph"/>
        <w:numPr>
          <w:ilvl w:val="0"/>
          <w:numId w:val="2"/>
        </w:numPr>
        <w:spacing w:after="0" w:line="240" w:lineRule="auto"/>
        <w:jc w:val="both"/>
        <w:rPr>
          <w:rFonts w:ascii="Bookman Old Style" w:hAnsi="Bookman Old Style"/>
          <w:b/>
          <w:sz w:val="28"/>
          <w:szCs w:val="28"/>
        </w:rPr>
      </w:pPr>
      <w:r w:rsidRPr="00A31361">
        <w:rPr>
          <w:rFonts w:ascii="Bookman Old Style" w:hAnsi="Bookman Old Style"/>
          <w:b/>
          <w:sz w:val="28"/>
          <w:szCs w:val="28"/>
        </w:rPr>
        <w:t xml:space="preserve">David </w:t>
      </w:r>
      <w:proofErr w:type="spellStart"/>
      <w:r w:rsidRPr="00A31361">
        <w:rPr>
          <w:rFonts w:ascii="Bookman Old Style" w:hAnsi="Bookman Old Style"/>
          <w:b/>
          <w:sz w:val="28"/>
          <w:szCs w:val="28"/>
        </w:rPr>
        <w:t>Dimuna</w:t>
      </w:r>
      <w:proofErr w:type="spellEnd"/>
      <w:r w:rsidR="00893E00" w:rsidRPr="00A31361">
        <w:rPr>
          <w:rFonts w:ascii="Bookman Old Style" w:hAnsi="Bookman Old Style"/>
          <w:b/>
          <w:sz w:val="28"/>
          <w:szCs w:val="28"/>
        </w:rPr>
        <w:t xml:space="preserve"> -v-</w:t>
      </w:r>
      <w:r w:rsidRPr="00A31361">
        <w:rPr>
          <w:rFonts w:ascii="Bookman Old Style" w:hAnsi="Bookman Old Style"/>
          <w:b/>
          <w:sz w:val="28"/>
          <w:szCs w:val="28"/>
        </w:rPr>
        <w:t xml:space="preserve"> The People (1988-89) ZR 199</w:t>
      </w:r>
    </w:p>
    <w:p w:rsidR="000A6A0F" w:rsidRPr="00A31361" w:rsidRDefault="00893E00" w:rsidP="00D81843">
      <w:pPr>
        <w:pStyle w:val="ListParagraph"/>
        <w:numPr>
          <w:ilvl w:val="0"/>
          <w:numId w:val="2"/>
        </w:numPr>
        <w:spacing w:after="0" w:line="240" w:lineRule="auto"/>
        <w:jc w:val="both"/>
        <w:rPr>
          <w:rFonts w:ascii="Bookman Old Style" w:hAnsi="Bookman Old Style"/>
          <w:b/>
          <w:sz w:val="28"/>
          <w:szCs w:val="28"/>
        </w:rPr>
      </w:pPr>
      <w:r w:rsidRPr="00A31361">
        <w:rPr>
          <w:rFonts w:ascii="Bookman Old Style" w:hAnsi="Bookman Old Style"/>
          <w:b/>
          <w:sz w:val="28"/>
          <w:szCs w:val="28"/>
        </w:rPr>
        <w:t xml:space="preserve">Emmanuel </w:t>
      </w:r>
      <w:proofErr w:type="spellStart"/>
      <w:r w:rsidRPr="00A31361">
        <w:rPr>
          <w:rFonts w:ascii="Bookman Old Style" w:hAnsi="Bookman Old Style"/>
          <w:b/>
          <w:sz w:val="28"/>
          <w:szCs w:val="28"/>
        </w:rPr>
        <w:t>Phiri</w:t>
      </w:r>
      <w:proofErr w:type="spellEnd"/>
      <w:r w:rsidRPr="00A31361">
        <w:rPr>
          <w:rFonts w:ascii="Bookman Old Style" w:hAnsi="Bookman Old Style"/>
          <w:b/>
          <w:sz w:val="28"/>
          <w:szCs w:val="28"/>
        </w:rPr>
        <w:t xml:space="preserve"> -v-</w:t>
      </w:r>
      <w:r w:rsidR="000A6A0F" w:rsidRPr="00A31361">
        <w:rPr>
          <w:rFonts w:ascii="Bookman Old Style" w:hAnsi="Bookman Old Style"/>
          <w:b/>
          <w:sz w:val="28"/>
          <w:szCs w:val="28"/>
        </w:rPr>
        <w:t xml:space="preserve"> The People (1982) ZR 77 (S.C.)</w:t>
      </w:r>
      <w:r w:rsidR="000A6A0F" w:rsidRPr="00A31361">
        <w:rPr>
          <w:rFonts w:ascii="Bookman Old Style" w:hAnsi="Bookman Old Style"/>
          <w:b/>
          <w:sz w:val="28"/>
          <w:szCs w:val="28"/>
        </w:rPr>
        <w:tab/>
      </w:r>
    </w:p>
    <w:p w:rsidR="000A6A0F" w:rsidRPr="00A31361" w:rsidRDefault="00893E00" w:rsidP="00D81843">
      <w:pPr>
        <w:pStyle w:val="ListParagraph"/>
        <w:numPr>
          <w:ilvl w:val="0"/>
          <w:numId w:val="2"/>
        </w:numPr>
        <w:spacing w:after="0" w:line="240" w:lineRule="auto"/>
        <w:jc w:val="both"/>
        <w:rPr>
          <w:rFonts w:ascii="Bookman Old Style" w:hAnsi="Bookman Old Style"/>
          <w:b/>
          <w:sz w:val="28"/>
          <w:szCs w:val="28"/>
        </w:rPr>
      </w:pPr>
      <w:proofErr w:type="spellStart"/>
      <w:r w:rsidRPr="00A31361">
        <w:rPr>
          <w:rFonts w:ascii="Bookman Old Style" w:hAnsi="Bookman Old Style"/>
          <w:b/>
          <w:sz w:val="28"/>
          <w:szCs w:val="28"/>
        </w:rPr>
        <w:t>Kambarage</w:t>
      </w:r>
      <w:proofErr w:type="spellEnd"/>
      <w:r w:rsidRPr="00A31361">
        <w:rPr>
          <w:rFonts w:ascii="Bookman Old Style" w:hAnsi="Bookman Old Style"/>
          <w:b/>
          <w:sz w:val="28"/>
          <w:szCs w:val="28"/>
        </w:rPr>
        <w:t xml:space="preserve"> </w:t>
      </w:r>
      <w:proofErr w:type="spellStart"/>
      <w:r w:rsidRPr="00A31361">
        <w:rPr>
          <w:rFonts w:ascii="Bookman Old Style" w:hAnsi="Bookman Old Style"/>
          <w:b/>
          <w:sz w:val="28"/>
          <w:szCs w:val="28"/>
        </w:rPr>
        <w:t>Mpundu</w:t>
      </w:r>
      <w:proofErr w:type="spellEnd"/>
      <w:r w:rsidRPr="00A31361">
        <w:rPr>
          <w:rFonts w:ascii="Bookman Old Style" w:hAnsi="Bookman Old Style"/>
          <w:b/>
          <w:sz w:val="28"/>
          <w:szCs w:val="28"/>
        </w:rPr>
        <w:t xml:space="preserve"> Kaunda -v-</w:t>
      </w:r>
      <w:r w:rsidR="000A6A0F" w:rsidRPr="00A31361">
        <w:rPr>
          <w:rFonts w:ascii="Bookman Old Style" w:hAnsi="Bookman Old Style"/>
          <w:b/>
          <w:sz w:val="28"/>
          <w:szCs w:val="28"/>
        </w:rPr>
        <w:t xml:space="preserve"> The People (1990/1992) ZR 215</w:t>
      </w:r>
    </w:p>
    <w:p w:rsidR="000A6A0F" w:rsidRPr="00A31361" w:rsidRDefault="00893E00" w:rsidP="00D81843">
      <w:pPr>
        <w:pStyle w:val="ListParagraph"/>
        <w:numPr>
          <w:ilvl w:val="0"/>
          <w:numId w:val="2"/>
        </w:numPr>
        <w:spacing w:after="0" w:line="240" w:lineRule="auto"/>
        <w:jc w:val="both"/>
        <w:rPr>
          <w:rFonts w:ascii="Bookman Old Style" w:hAnsi="Bookman Old Style"/>
          <w:b/>
          <w:sz w:val="28"/>
          <w:szCs w:val="28"/>
        </w:rPr>
      </w:pPr>
      <w:proofErr w:type="spellStart"/>
      <w:r w:rsidRPr="00A31361">
        <w:rPr>
          <w:rFonts w:ascii="Bookman Old Style" w:hAnsi="Bookman Old Style"/>
          <w:b/>
          <w:sz w:val="28"/>
          <w:szCs w:val="28"/>
        </w:rPr>
        <w:t>Simutenda</w:t>
      </w:r>
      <w:proofErr w:type="spellEnd"/>
      <w:r w:rsidRPr="00A31361">
        <w:rPr>
          <w:rFonts w:ascii="Bookman Old Style" w:hAnsi="Bookman Old Style"/>
          <w:b/>
          <w:sz w:val="28"/>
          <w:szCs w:val="28"/>
        </w:rPr>
        <w:t xml:space="preserve"> -v-</w:t>
      </w:r>
      <w:r w:rsidR="000A6A0F" w:rsidRPr="00A31361">
        <w:rPr>
          <w:rFonts w:ascii="Bookman Old Style" w:hAnsi="Bookman Old Style"/>
          <w:b/>
          <w:sz w:val="28"/>
          <w:szCs w:val="28"/>
        </w:rPr>
        <w:t xml:space="preserve"> The People (1975) ZR 294</w:t>
      </w:r>
    </w:p>
    <w:p w:rsidR="00985072" w:rsidRDefault="00985072" w:rsidP="00D81843">
      <w:pPr>
        <w:pStyle w:val="ListParagraph"/>
        <w:numPr>
          <w:ilvl w:val="0"/>
          <w:numId w:val="2"/>
        </w:numPr>
        <w:spacing w:after="0" w:line="240" w:lineRule="auto"/>
        <w:jc w:val="both"/>
        <w:rPr>
          <w:rFonts w:ascii="Bookman Old Style" w:hAnsi="Bookman Old Style"/>
          <w:b/>
          <w:sz w:val="28"/>
          <w:szCs w:val="28"/>
        </w:rPr>
      </w:pPr>
      <w:r w:rsidRPr="00A31361">
        <w:rPr>
          <w:rFonts w:ascii="Bookman Old Style" w:hAnsi="Bookman Old Style"/>
          <w:b/>
          <w:sz w:val="28"/>
          <w:szCs w:val="28"/>
        </w:rPr>
        <w:t xml:space="preserve">George </w:t>
      </w:r>
      <w:proofErr w:type="spellStart"/>
      <w:r w:rsidRPr="00A31361">
        <w:rPr>
          <w:rFonts w:ascii="Bookman Old Style" w:hAnsi="Bookman Old Style"/>
          <w:b/>
          <w:sz w:val="28"/>
          <w:szCs w:val="28"/>
        </w:rPr>
        <w:t>Musupi</w:t>
      </w:r>
      <w:proofErr w:type="spellEnd"/>
      <w:r w:rsidRPr="00A31361">
        <w:rPr>
          <w:rFonts w:ascii="Bookman Old Style" w:hAnsi="Bookman Old Style"/>
          <w:b/>
          <w:sz w:val="28"/>
          <w:szCs w:val="28"/>
        </w:rPr>
        <w:t xml:space="preserve"> </w:t>
      </w:r>
      <w:r w:rsidR="00893E00" w:rsidRPr="00A31361">
        <w:rPr>
          <w:rFonts w:ascii="Bookman Old Style" w:hAnsi="Bookman Old Style"/>
          <w:b/>
          <w:sz w:val="28"/>
          <w:szCs w:val="28"/>
        </w:rPr>
        <w:t>–v-</w:t>
      </w:r>
      <w:r w:rsidRPr="00A31361">
        <w:rPr>
          <w:rFonts w:ascii="Bookman Old Style" w:hAnsi="Bookman Old Style"/>
          <w:b/>
          <w:sz w:val="28"/>
          <w:szCs w:val="28"/>
        </w:rPr>
        <w:t xml:space="preserve"> The People (1978) ZR 271</w:t>
      </w:r>
    </w:p>
    <w:p w:rsidR="003A2B50" w:rsidRDefault="003A2B50" w:rsidP="003A2B50">
      <w:pPr>
        <w:pStyle w:val="ListParagraph"/>
        <w:spacing w:line="240" w:lineRule="auto"/>
        <w:ind w:left="7920"/>
        <w:jc w:val="both"/>
        <w:rPr>
          <w:rFonts w:ascii="Bookman Old Style" w:hAnsi="Bookman Old Style"/>
          <w:b/>
          <w:sz w:val="28"/>
          <w:szCs w:val="28"/>
        </w:rPr>
      </w:pPr>
      <w:r>
        <w:rPr>
          <w:rFonts w:ascii="Bookman Old Style" w:hAnsi="Bookman Old Style"/>
          <w:b/>
          <w:sz w:val="28"/>
          <w:szCs w:val="28"/>
        </w:rPr>
        <w:lastRenderedPageBreak/>
        <w:t>(535)</w:t>
      </w:r>
    </w:p>
    <w:p w:rsidR="003A2B50" w:rsidRPr="00A31361" w:rsidRDefault="003A2B50" w:rsidP="003A2B50">
      <w:pPr>
        <w:pStyle w:val="ListParagraph"/>
        <w:spacing w:line="240" w:lineRule="auto"/>
        <w:ind w:left="7920"/>
        <w:jc w:val="both"/>
        <w:rPr>
          <w:rFonts w:ascii="Bookman Old Style" w:hAnsi="Bookman Old Style"/>
          <w:b/>
          <w:sz w:val="28"/>
          <w:szCs w:val="28"/>
        </w:rPr>
      </w:pPr>
    </w:p>
    <w:p w:rsidR="00893E00" w:rsidRPr="00A31361" w:rsidRDefault="00893E00" w:rsidP="00D81843">
      <w:pPr>
        <w:pStyle w:val="ListParagraph"/>
        <w:numPr>
          <w:ilvl w:val="0"/>
          <w:numId w:val="2"/>
        </w:numPr>
        <w:spacing w:after="0" w:line="240" w:lineRule="auto"/>
        <w:jc w:val="both"/>
        <w:rPr>
          <w:rFonts w:ascii="Bookman Old Style" w:hAnsi="Bookman Old Style"/>
          <w:b/>
          <w:sz w:val="28"/>
          <w:szCs w:val="28"/>
        </w:rPr>
      </w:pPr>
      <w:r w:rsidRPr="00A31361">
        <w:rPr>
          <w:rFonts w:ascii="Bookman Old Style" w:hAnsi="Bookman Old Style" w:cs="Times New Roman"/>
          <w:b/>
          <w:sz w:val="28"/>
          <w:szCs w:val="28"/>
        </w:rPr>
        <w:t xml:space="preserve">Benson </w:t>
      </w:r>
      <w:proofErr w:type="spellStart"/>
      <w:r w:rsidRPr="00A31361">
        <w:rPr>
          <w:rFonts w:ascii="Bookman Old Style" w:hAnsi="Bookman Old Style" w:cs="Times New Roman"/>
          <w:b/>
          <w:sz w:val="28"/>
          <w:szCs w:val="28"/>
        </w:rPr>
        <w:t>Phiri</w:t>
      </w:r>
      <w:proofErr w:type="spellEnd"/>
      <w:r w:rsidRPr="00A31361">
        <w:rPr>
          <w:rFonts w:ascii="Bookman Old Style" w:hAnsi="Bookman Old Style" w:cs="Times New Roman"/>
          <w:b/>
          <w:sz w:val="28"/>
          <w:szCs w:val="28"/>
        </w:rPr>
        <w:t xml:space="preserve"> and </w:t>
      </w:r>
      <w:proofErr w:type="spellStart"/>
      <w:r w:rsidRPr="00A31361">
        <w:rPr>
          <w:rFonts w:ascii="Bookman Old Style" w:hAnsi="Bookman Old Style" w:cs="Times New Roman"/>
          <w:b/>
          <w:sz w:val="28"/>
          <w:szCs w:val="28"/>
        </w:rPr>
        <w:t>Sanny</w:t>
      </w:r>
      <w:proofErr w:type="spellEnd"/>
      <w:r w:rsidRPr="00A31361">
        <w:rPr>
          <w:rFonts w:ascii="Bookman Old Style" w:hAnsi="Bookman Old Style" w:cs="Times New Roman"/>
          <w:b/>
          <w:sz w:val="28"/>
          <w:szCs w:val="28"/>
        </w:rPr>
        <w:t xml:space="preserve"> </w:t>
      </w:r>
      <w:proofErr w:type="spellStart"/>
      <w:r w:rsidRPr="00A31361">
        <w:rPr>
          <w:rFonts w:ascii="Bookman Old Style" w:hAnsi="Bookman Old Style" w:cs="Times New Roman"/>
          <w:b/>
          <w:sz w:val="28"/>
          <w:szCs w:val="28"/>
        </w:rPr>
        <w:t>Mwanza</w:t>
      </w:r>
      <w:proofErr w:type="spellEnd"/>
      <w:r w:rsidRPr="00A31361">
        <w:rPr>
          <w:rFonts w:ascii="Bookman Old Style" w:hAnsi="Bookman Old Style" w:cs="Times New Roman"/>
          <w:b/>
          <w:sz w:val="28"/>
          <w:szCs w:val="28"/>
        </w:rPr>
        <w:t xml:space="preserve"> –v- The People (2002) ZR 107</w:t>
      </w:r>
    </w:p>
    <w:p w:rsidR="000A6A0F" w:rsidRPr="00A31361" w:rsidRDefault="000A6A0F" w:rsidP="000A6A0F">
      <w:pPr>
        <w:spacing w:after="0" w:line="240" w:lineRule="auto"/>
        <w:ind w:left="720"/>
        <w:jc w:val="both"/>
        <w:rPr>
          <w:rFonts w:ascii="Bookman Old Style" w:hAnsi="Bookman Old Style"/>
          <w:b/>
          <w:sz w:val="28"/>
          <w:szCs w:val="28"/>
        </w:rPr>
      </w:pPr>
    </w:p>
    <w:p w:rsidR="000A6A0F" w:rsidRPr="00A31361" w:rsidRDefault="000A6A0F" w:rsidP="000A6A0F">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When we heard this appeal, the Honorable Mr. Justice D.K. </w:t>
      </w:r>
      <w:proofErr w:type="spellStart"/>
      <w:r w:rsidRPr="00A31361">
        <w:rPr>
          <w:rFonts w:ascii="Bookman Old Style" w:hAnsi="Bookman Old Style"/>
          <w:sz w:val="28"/>
          <w:szCs w:val="28"/>
        </w:rPr>
        <w:t>Chirwa</w:t>
      </w:r>
      <w:proofErr w:type="spellEnd"/>
      <w:r w:rsidRPr="00A31361">
        <w:rPr>
          <w:rFonts w:ascii="Bookman Old Style" w:hAnsi="Bookman Old Style"/>
          <w:sz w:val="28"/>
          <w:szCs w:val="28"/>
        </w:rPr>
        <w:t xml:space="preserve"> was part of the Court.  He has since retired.  This is therefore, the majority Judgment.</w:t>
      </w:r>
    </w:p>
    <w:p w:rsidR="000A6A0F" w:rsidRPr="00A31361" w:rsidRDefault="000A6A0F" w:rsidP="000A6A0F">
      <w:pPr>
        <w:spacing w:after="0" w:line="480" w:lineRule="auto"/>
        <w:ind w:left="720"/>
        <w:jc w:val="both"/>
        <w:rPr>
          <w:rFonts w:ascii="Bookman Old Style" w:hAnsi="Bookman Old Style"/>
          <w:sz w:val="28"/>
          <w:szCs w:val="28"/>
        </w:rPr>
      </w:pPr>
    </w:p>
    <w:p w:rsidR="000A6A0F" w:rsidRPr="00A31361" w:rsidRDefault="000A6A0F" w:rsidP="000A6A0F">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The Appellant appealed against the conviction by the Subordinate Court of the</w:t>
      </w:r>
      <w:r w:rsidR="002C1245">
        <w:rPr>
          <w:rFonts w:ascii="Bookman Old Style" w:hAnsi="Bookman Old Style"/>
          <w:sz w:val="28"/>
          <w:szCs w:val="28"/>
        </w:rPr>
        <w:t xml:space="preserve"> First Class </w:t>
      </w:r>
      <w:r w:rsidR="00A31361">
        <w:rPr>
          <w:rFonts w:ascii="Bookman Old Style" w:hAnsi="Bookman Old Style"/>
          <w:sz w:val="28"/>
          <w:szCs w:val="28"/>
        </w:rPr>
        <w:t>f</w:t>
      </w:r>
      <w:r w:rsidR="002C1245">
        <w:rPr>
          <w:rFonts w:ascii="Bookman Old Style" w:hAnsi="Bookman Old Style"/>
          <w:sz w:val="28"/>
          <w:szCs w:val="28"/>
        </w:rPr>
        <w:t>or</w:t>
      </w:r>
      <w:r w:rsidR="00A31361">
        <w:rPr>
          <w:rFonts w:ascii="Bookman Old Style" w:hAnsi="Bookman Old Style"/>
          <w:sz w:val="28"/>
          <w:szCs w:val="28"/>
        </w:rPr>
        <w:t xml:space="preserve"> the</w:t>
      </w:r>
      <w:r w:rsidRPr="00A31361">
        <w:rPr>
          <w:rFonts w:ascii="Bookman Old Style" w:hAnsi="Bookman Old Style"/>
          <w:sz w:val="28"/>
          <w:szCs w:val="28"/>
        </w:rPr>
        <w:t xml:space="preserve"> Ndola District, on the charge of defilement of a girl under the age of 16 years, contrary to Section 138(1) of the Penal Code, Cap 87 of the Laws of Zambia.  As the offence carried a mandatory minimum sentence of 15 years imprisonment with hard </w:t>
      </w:r>
      <w:proofErr w:type="spellStart"/>
      <w:r w:rsidRPr="00A31361">
        <w:rPr>
          <w:rFonts w:ascii="Bookman Old Style" w:hAnsi="Bookman Old Style"/>
          <w:sz w:val="28"/>
          <w:szCs w:val="28"/>
        </w:rPr>
        <w:t>labo</w:t>
      </w:r>
      <w:r w:rsidR="00A31361">
        <w:rPr>
          <w:rFonts w:ascii="Bookman Old Style" w:hAnsi="Bookman Old Style"/>
          <w:sz w:val="28"/>
          <w:szCs w:val="28"/>
        </w:rPr>
        <w:t>u</w:t>
      </w:r>
      <w:r w:rsidRPr="00A31361">
        <w:rPr>
          <w:rFonts w:ascii="Bookman Old Style" w:hAnsi="Bookman Old Style"/>
          <w:sz w:val="28"/>
          <w:szCs w:val="28"/>
        </w:rPr>
        <w:t>r</w:t>
      </w:r>
      <w:proofErr w:type="spellEnd"/>
      <w:r w:rsidRPr="00A31361">
        <w:rPr>
          <w:rFonts w:ascii="Bookman Old Style" w:hAnsi="Bookman Old Style"/>
          <w:sz w:val="28"/>
          <w:szCs w:val="28"/>
        </w:rPr>
        <w:t xml:space="preserve">, the Subordinate Court had no jurisdiction to sentence the Appellant.  The case record was remitted to the High Court </w:t>
      </w:r>
      <w:r w:rsidR="00A31361">
        <w:rPr>
          <w:rFonts w:ascii="Bookman Old Style" w:hAnsi="Bookman Old Style"/>
          <w:sz w:val="28"/>
          <w:szCs w:val="28"/>
        </w:rPr>
        <w:t xml:space="preserve">which </w:t>
      </w:r>
      <w:r w:rsidRPr="00A31361">
        <w:rPr>
          <w:rFonts w:ascii="Bookman Old Style" w:hAnsi="Bookman Old Style"/>
          <w:sz w:val="28"/>
          <w:szCs w:val="28"/>
        </w:rPr>
        <w:t xml:space="preserve">sentenced </w:t>
      </w:r>
      <w:r w:rsidR="00A31361">
        <w:rPr>
          <w:rFonts w:ascii="Bookman Old Style" w:hAnsi="Bookman Old Style"/>
          <w:sz w:val="28"/>
          <w:szCs w:val="28"/>
        </w:rPr>
        <w:t>him</w:t>
      </w:r>
      <w:r w:rsidRPr="00A31361">
        <w:rPr>
          <w:rFonts w:ascii="Bookman Old Style" w:hAnsi="Bookman Old Style"/>
          <w:sz w:val="28"/>
          <w:szCs w:val="28"/>
        </w:rPr>
        <w:t xml:space="preserve"> to Twenty-Five (25)</w:t>
      </w:r>
      <w:r w:rsidR="00860320" w:rsidRPr="00A31361">
        <w:rPr>
          <w:rFonts w:ascii="Bookman Old Style" w:hAnsi="Bookman Old Style"/>
          <w:sz w:val="28"/>
          <w:szCs w:val="28"/>
        </w:rPr>
        <w:t xml:space="preserve"> years imprisonment  with hard labor, with effect from the 17</w:t>
      </w:r>
      <w:r w:rsidR="00860320" w:rsidRPr="00A31361">
        <w:rPr>
          <w:rFonts w:ascii="Bookman Old Style" w:hAnsi="Bookman Old Style"/>
          <w:sz w:val="28"/>
          <w:szCs w:val="28"/>
          <w:vertAlign w:val="superscript"/>
        </w:rPr>
        <w:t>th</w:t>
      </w:r>
      <w:r w:rsidR="00860320" w:rsidRPr="00A31361">
        <w:rPr>
          <w:rFonts w:ascii="Bookman Old Style" w:hAnsi="Bookman Old Style"/>
          <w:sz w:val="28"/>
          <w:szCs w:val="28"/>
        </w:rPr>
        <w:t xml:space="preserve"> day of September 2007; being the date of his arrest.</w:t>
      </w:r>
    </w:p>
    <w:p w:rsidR="007F7030" w:rsidRPr="00A31361" w:rsidRDefault="007F7030" w:rsidP="000A6A0F">
      <w:pPr>
        <w:spacing w:after="0" w:line="480" w:lineRule="auto"/>
        <w:ind w:left="720"/>
        <w:jc w:val="both"/>
        <w:rPr>
          <w:rFonts w:ascii="Bookman Old Style" w:hAnsi="Bookman Old Style"/>
          <w:sz w:val="28"/>
          <w:szCs w:val="28"/>
        </w:rPr>
      </w:pPr>
    </w:p>
    <w:p w:rsidR="003A2B50" w:rsidRDefault="003A2B50" w:rsidP="000A6A0F">
      <w:pPr>
        <w:spacing w:after="0" w:line="480" w:lineRule="auto"/>
        <w:ind w:left="720"/>
        <w:jc w:val="both"/>
        <w:rPr>
          <w:rFonts w:ascii="Bookman Old Style" w:hAnsi="Bookman Old Style"/>
          <w:sz w:val="28"/>
          <w:szCs w:val="28"/>
        </w:rPr>
      </w:pPr>
    </w:p>
    <w:p w:rsidR="003A2B50" w:rsidRPr="006233EE" w:rsidRDefault="003A2B50" w:rsidP="000A6A0F">
      <w:pPr>
        <w:spacing w:after="0" w:line="480" w:lineRule="auto"/>
        <w:ind w:left="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6233EE">
        <w:rPr>
          <w:rFonts w:ascii="Bookman Old Style" w:hAnsi="Bookman Old Style"/>
          <w:b/>
          <w:sz w:val="28"/>
          <w:szCs w:val="28"/>
        </w:rPr>
        <w:t>(536)</w:t>
      </w:r>
    </w:p>
    <w:p w:rsidR="007F7030" w:rsidRPr="00A31361" w:rsidRDefault="007F7030" w:rsidP="000A6A0F">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The particulars of the offence were that the Appellant, on the 12</w:t>
      </w:r>
      <w:r w:rsidRPr="00A31361">
        <w:rPr>
          <w:rFonts w:ascii="Bookman Old Style" w:hAnsi="Bookman Old Style"/>
          <w:sz w:val="28"/>
          <w:szCs w:val="28"/>
          <w:vertAlign w:val="superscript"/>
        </w:rPr>
        <w:t>th</w:t>
      </w:r>
      <w:r w:rsidRPr="00A31361">
        <w:rPr>
          <w:rFonts w:ascii="Bookman Old Style" w:hAnsi="Bookman Old Style"/>
          <w:sz w:val="28"/>
          <w:szCs w:val="28"/>
        </w:rPr>
        <w:t xml:space="preserve"> day of September, 2007 at Ndola, in the Ndola District of the </w:t>
      </w:r>
      <w:proofErr w:type="spellStart"/>
      <w:r w:rsidRPr="00A31361">
        <w:rPr>
          <w:rFonts w:ascii="Bookman Old Style" w:hAnsi="Bookman Old Style"/>
          <w:sz w:val="28"/>
          <w:szCs w:val="28"/>
        </w:rPr>
        <w:t>Copperbelt</w:t>
      </w:r>
      <w:proofErr w:type="spellEnd"/>
      <w:r w:rsidRPr="00A31361">
        <w:rPr>
          <w:rFonts w:ascii="Bookman Old Style" w:hAnsi="Bookman Old Style"/>
          <w:sz w:val="28"/>
          <w:szCs w:val="28"/>
        </w:rPr>
        <w:t xml:space="preserve"> Province of the Republic of Zambia, did have canal knowledge of a girl under the age of 16 years.</w:t>
      </w:r>
    </w:p>
    <w:p w:rsidR="007F7030" w:rsidRPr="00A31361" w:rsidRDefault="007F7030" w:rsidP="000A6A0F">
      <w:pPr>
        <w:spacing w:after="0" w:line="480" w:lineRule="auto"/>
        <w:ind w:left="720"/>
        <w:jc w:val="both"/>
        <w:rPr>
          <w:rFonts w:ascii="Bookman Old Style" w:hAnsi="Bookman Old Style"/>
          <w:sz w:val="28"/>
          <w:szCs w:val="28"/>
        </w:rPr>
      </w:pPr>
    </w:p>
    <w:p w:rsidR="007F7030" w:rsidRPr="00A31361" w:rsidRDefault="007F7030" w:rsidP="000A6A0F">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At the Appellant’s trial the Prosecution relied on the evidence of </w:t>
      </w:r>
      <w:r w:rsidR="00A31361">
        <w:rPr>
          <w:rFonts w:ascii="Bookman Old Style" w:hAnsi="Bookman Old Style"/>
          <w:sz w:val="28"/>
          <w:szCs w:val="28"/>
        </w:rPr>
        <w:t>five (</w:t>
      </w:r>
      <w:r w:rsidRPr="00A31361">
        <w:rPr>
          <w:rFonts w:ascii="Bookman Old Style" w:hAnsi="Bookman Old Style"/>
          <w:sz w:val="28"/>
          <w:szCs w:val="28"/>
        </w:rPr>
        <w:t>5</w:t>
      </w:r>
      <w:r w:rsidR="00A31361">
        <w:rPr>
          <w:rFonts w:ascii="Bookman Old Style" w:hAnsi="Bookman Old Style"/>
          <w:sz w:val="28"/>
          <w:szCs w:val="28"/>
        </w:rPr>
        <w:t>)</w:t>
      </w:r>
      <w:r w:rsidRPr="00A31361">
        <w:rPr>
          <w:rFonts w:ascii="Bookman Old Style" w:hAnsi="Bookman Old Style"/>
          <w:sz w:val="28"/>
          <w:szCs w:val="28"/>
        </w:rPr>
        <w:t xml:space="preserve"> witnesses, whose collective evidence was that on the 12</w:t>
      </w:r>
      <w:r w:rsidRPr="00A31361">
        <w:rPr>
          <w:rFonts w:ascii="Bookman Old Style" w:hAnsi="Bookman Old Style"/>
          <w:sz w:val="28"/>
          <w:szCs w:val="28"/>
          <w:vertAlign w:val="superscript"/>
        </w:rPr>
        <w:t>th</w:t>
      </w:r>
      <w:r w:rsidRPr="00A31361">
        <w:rPr>
          <w:rFonts w:ascii="Bookman Old Style" w:hAnsi="Bookman Old Style"/>
          <w:sz w:val="28"/>
          <w:szCs w:val="28"/>
        </w:rPr>
        <w:t xml:space="preserve"> of September, 2007 a housewife named Helen </w:t>
      </w:r>
      <w:proofErr w:type="spellStart"/>
      <w:r w:rsidRPr="00A31361">
        <w:rPr>
          <w:rFonts w:ascii="Bookman Old Style" w:hAnsi="Bookman Old Style"/>
          <w:sz w:val="28"/>
          <w:szCs w:val="28"/>
        </w:rPr>
        <w:t>Chimbalanga</w:t>
      </w:r>
      <w:proofErr w:type="spellEnd"/>
      <w:r w:rsidRPr="00A31361">
        <w:rPr>
          <w:rFonts w:ascii="Bookman Old Style" w:hAnsi="Bookman Old Style"/>
          <w:sz w:val="28"/>
          <w:szCs w:val="28"/>
        </w:rPr>
        <w:t xml:space="preserve"> (PW2)</w:t>
      </w:r>
      <w:r w:rsidR="005C0C1A">
        <w:rPr>
          <w:rFonts w:ascii="Bookman Old Style" w:hAnsi="Bookman Old Style"/>
          <w:sz w:val="28"/>
          <w:szCs w:val="28"/>
        </w:rPr>
        <w:t>,</w:t>
      </w:r>
      <w:r w:rsidRPr="00A31361">
        <w:rPr>
          <w:rFonts w:ascii="Bookman Old Style" w:hAnsi="Bookman Old Style"/>
          <w:sz w:val="28"/>
          <w:szCs w:val="28"/>
        </w:rPr>
        <w:t xml:space="preserve"> was attending lessons at school until she received a report to the effect that her four-year old daughter had been defiled by the Appellant.  She immediately proceeded home and later went to </w:t>
      </w:r>
      <w:proofErr w:type="spellStart"/>
      <w:r w:rsidRPr="00A31361">
        <w:rPr>
          <w:rFonts w:ascii="Bookman Old Style" w:hAnsi="Bookman Old Style"/>
          <w:sz w:val="28"/>
          <w:szCs w:val="28"/>
        </w:rPr>
        <w:t>Pamodzi</w:t>
      </w:r>
      <w:proofErr w:type="spellEnd"/>
      <w:r w:rsidRPr="00A31361">
        <w:rPr>
          <w:rFonts w:ascii="Bookman Old Style" w:hAnsi="Bookman Old Style"/>
          <w:sz w:val="28"/>
          <w:szCs w:val="28"/>
        </w:rPr>
        <w:t xml:space="preserve"> Police Post where she found her daughter</w:t>
      </w:r>
      <w:r w:rsidR="00A31361">
        <w:rPr>
          <w:rFonts w:ascii="Bookman Old Style" w:hAnsi="Bookman Old Style"/>
          <w:sz w:val="28"/>
          <w:szCs w:val="28"/>
        </w:rPr>
        <w:t>,</w:t>
      </w:r>
      <w:r w:rsidRPr="00A31361">
        <w:rPr>
          <w:rFonts w:ascii="Bookman Old Style" w:hAnsi="Bookman Old Style"/>
          <w:sz w:val="28"/>
          <w:szCs w:val="28"/>
        </w:rPr>
        <w:t xml:space="preserve"> who was the victim (PW5).  PW2 was given a Police Medical Report form and </w:t>
      </w:r>
      <w:proofErr w:type="gramStart"/>
      <w:r w:rsidRPr="00A31361">
        <w:rPr>
          <w:rFonts w:ascii="Bookman Old Style" w:hAnsi="Bookman Old Style"/>
          <w:sz w:val="28"/>
          <w:szCs w:val="28"/>
        </w:rPr>
        <w:t>proceeded</w:t>
      </w:r>
      <w:proofErr w:type="gramEnd"/>
      <w:r w:rsidRPr="00A31361">
        <w:rPr>
          <w:rFonts w:ascii="Bookman Old Style" w:hAnsi="Bookman Old Style"/>
          <w:sz w:val="28"/>
          <w:szCs w:val="28"/>
        </w:rPr>
        <w:t xml:space="preserve"> with the victim to Arthur Davison Hospital where the victim w</w:t>
      </w:r>
      <w:r w:rsidR="00893E00" w:rsidRPr="00A31361">
        <w:rPr>
          <w:rFonts w:ascii="Bookman Old Style" w:hAnsi="Bookman Old Style"/>
          <w:sz w:val="28"/>
          <w:szCs w:val="28"/>
        </w:rPr>
        <w:t xml:space="preserve">as examined by Dr. </w:t>
      </w:r>
      <w:proofErr w:type="spellStart"/>
      <w:r w:rsidR="00893E00" w:rsidRPr="00A31361">
        <w:rPr>
          <w:rFonts w:ascii="Bookman Old Style" w:hAnsi="Bookman Old Style"/>
          <w:sz w:val="28"/>
          <w:szCs w:val="28"/>
        </w:rPr>
        <w:t>Mbalungisa</w:t>
      </w:r>
      <w:proofErr w:type="spellEnd"/>
      <w:r w:rsidR="00893E00" w:rsidRPr="00A31361">
        <w:rPr>
          <w:rFonts w:ascii="Bookman Old Style" w:hAnsi="Bookman Old Style"/>
          <w:sz w:val="28"/>
          <w:szCs w:val="28"/>
        </w:rPr>
        <w:t xml:space="preserve"> </w:t>
      </w:r>
      <w:proofErr w:type="spellStart"/>
      <w:r w:rsidR="00893E00" w:rsidRPr="00A31361">
        <w:rPr>
          <w:rFonts w:ascii="Bookman Old Style" w:hAnsi="Bookman Old Style"/>
          <w:sz w:val="28"/>
          <w:szCs w:val="28"/>
        </w:rPr>
        <w:t>Frol</w:t>
      </w:r>
      <w:r w:rsidRPr="00A31361">
        <w:rPr>
          <w:rFonts w:ascii="Bookman Old Style" w:hAnsi="Bookman Old Style"/>
          <w:sz w:val="28"/>
          <w:szCs w:val="28"/>
        </w:rPr>
        <w:t>ia</w:t>
      </w:r>
      <w:proofErr w:type="spellEnd"/>
      <w:r w:rsidRPr="00A31361">
        <w:rPr>
          <w:rFonts w:ascii="Bookman Old Style" w:hAnsi="Bookman Old Style"/>
          <w:sz w:val="28"/>
          <w:szCs w:val="28"/>
        </w:rPr>
        <w:t xml:space="preserve"> who was PW1 in the proceedings.  According to PW2, the victim</w:t>
      </w:r>
      <w:r w:rsidR="00A31361">
        <w:rPr>
          <w:rFonts w:ascii="Bookman Old Style" w:hAnsi="Bookman Old Style"/>
          <w:sz w:val="28"/>
          <w:szCs w:val="28"/>
        </w:rPr>
        <w:t xml:space="preserve"> was aged</w:t>
      </w:r>
      <w:r w:rsidR="00A45FBA" w:rsidRPr="00A31361">
        <w:rPr>
          <w:rFonts w:ascii="Bookman Old Style" w:hAnsi="Bookman Old Style"/>
          <w:sz w:val="28"/>
          <w:szCs w:val="28"/>
        </w:rPr>
        <w:t xml:space="preserve"> 4 years, and the Appellant was a </w:t>
      </w:r>
      <w:proofErr w:type="spellStart"/>
      <w:r w:rsidR="00A45FBA" w:rsidRPr="00A31361">
        <w:rPr>
          <w:rFonts w:ascii="Bookman Old Style" w:hAnsi="Bookman Old Style"/>
          <w:sz w:val="28"/>
          <w:szCs w:val="28"/>
        </w:rPr>
        <w:t>neighbo</w:t>
      </w:r>
      <w:r w:rsidR="00A31361">
        <w:rPr>
          <w:rFonts w:ascii="Bookman Old Style" w:hAnsi="Bookman Old Style"/>
          <w:sz w:val="28"/>
          <w:szCs w:val="28"/>
        </w:rPr>
        <w:t>u</w:t>
      </w:r>
      <w:r w:rsidR="00A45FBA" w:rsidRPr="00A31361">
        <w:rPr>
          <w:rFonts w:ascii="Bookman Old Style" w:hAnsi="Bookman Old Style"/>
          <w:sz w:val="28"/>
          <w:szCs w:val="28"/>
        </w:rPr>
        <w:t>r</w:t>
      </w:r>
      <w:proofErr w:type="spellEnd"/>
      <w:r w:rsidR="00A45FBA" w:rsidRPr="00A31361">
        <w:rPr>
          <w:rFonts w:ascii="Bookman Old Style" w:hAnsi="Bookman Old Style"/>
          <w:sz w:val="28"/>
          <w:szCs w:val="28"/>
        </w:rPr>
        <w:t xml:space="preserve"> and was well known to her.</w:t>
      </w:r>
    </w:p>
    <w:p w:rsidR="00C8782D" w:rsidRPr="00A31361" w:rsidRDefault="00C8782D" w:rsidP="000A6A0F">
      <w:pPr>
        <w:spacing w:after="0" w:line="480" w:lineRule="auto"/>
        <w:ind w:left="720"/>
        <w:jc w:val="both"/>
        <w:rPr>
          <w:rFonts w:ascii="Bookman Old Style" w:hAnsi="Bookman Old Style"/>
          <w:sz w:val="28"/>
          <w:szCs w:val="28"/>
        </w:rPr>
      </w:pPr>
    </w:p>
    <w:p w:rsidR="003A2B50" w:rsidRPr="006233EE" w:rsidRDefault="003A2B50" w:rsidP="000A6A0F">
      <w:pPr>
        <w:spacing w:after="0" w:line="480" w:lineRule="auto"/>
        <w:ind w:left="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6233EE">
        <w:rPr>
          <w:rFonts w:ascii="Bookman Old Style" w:hAnsi="Bookman Old Style"/>
          <w:b/>
          <w:sz w:val="28"/>
          <w:szCs w:val="28"/>
        </w:rPr>
        <w:t>(537)</w:t>
      </w:r>
    </w:p>
    <w:p w:rsidR="00C8782D" w:rsidRPr="00A31361" w:rsidRDefault="00893E00" w:rsidP="000A6A0F">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Dr. </w:t>
      </w:r>
      <w:proofErr w:type="spellStart"/>
      <w:r w:rsidRPr="00A31361">
        <w:rPr>
          <w:rFonts w:ascii="Bookman Old Style" w:hAnsi="Bookman Old Style"/>
          <w:sz w:val="28"/>
          <w:szCs w:val="28"/>
        </w:rPr>
        <w:t>Mbalungisa</w:t>
      </w:r>
      <w:proofErr w:type="spellEnd"/>
      <w:r w:rsidRPr="00A31361">
        <w:rPr>
          <w:rFonts w:ascii="Bookman Old Style" w:hAnsi="Bookman Old Style"/>
          <w:sz w:val="28"/>
          <w:szCs w:val="28"/>
        </w:rPr>
        <w:t xml:space="preserve"> </w:t>
      </w:r>
      <w:proofErr w:type="spellStart"/>
      <w:r w:rsidRPr="00A31361">
        <w:rPr>
          <w:rFonts w:ascii="Bookman Old Style" w:hAnsi="Bookman Old Style"/>
          <w:sz w:val="28"/>
          <w:szCs w:val="28"/>
        </w:rPr>
        <w:t>Frol</w:t>
      </w:r>
      <w:r w:rsidR="00A31361">
        <w:rPr>
          <w:rFonts w:ascii="Bookman Old Style" w:hAnsi="Bookman Old Style"/>
          <w:sz w:val="28"/>
          <w:szCs w:val="28"/>
        </w:rPr>
        <w:t>ia</w:t>
      </w:r>
      <w:proofErr w:type="spellEnd"/>
      <w:r w:rsidR="00A31361">
        <w:rPr>
          <w:rFonts w:ascii="Bookman Old Style" w:hAnsi="Bookman Old Style"/>
          <w:sz w:val="28"/>
          <w:szCs w:val="28"/>
        </w:rPr>
        <w:t xml:space="preserve"> (PW1)</w:t>
      </w:r>
      <w:r w:rsidR="00C8782D" w:rsidRPr="00A31361">
        <w:rPr>
          <w:rFonts w:ascii="Bookman Old Style" w:hAnsi="Bookman Old Style"/>
          <w:sz w:val="28"/>
          <w:szCs w:val="28"/>
        </w:rPr>
        <w:t xml:space="preserve"> testified that his findings after examining the victim were that the hymen was absent; the vagina hole was reddish, and the vulva was also reddish.  He also testified that the HIV test which he performed on the victim resulted negative.  His conclusion was that the girl suffered trauma on her private parts, more particularly, he concluded that something entered through the child’s vagina.</w:t>
      </w:r>
    </w:p>
    <w:p w:rsidR="00FA3E5E" w:rsidRPr="00A31361" w:rsidRDefault="00FA3E5E" w:rsidP="000A6A0F">
      <w:pPr>
        <w:spacing w:after="0" w:line="480" w:lineRule="auto"/>
        <w:ind w:left="720"/>
        <w:jc w:val="both"/>
        <w:rPr>
          <w:rFonts w:ascii="Bookman Old Style" w:hAnsi="Bookman Old Style"/>
          <w:sz w:val="28"/>
          <w:szCs w:val="28"/>
        </w:rPr>
      </w:pPr>
    </w:p>
    <w:p w:rsidR="00FA3E5E" w:rsidRPr="00A31361" w:rsidRDefault="00FA3E5E" w:rsidP="000A6A0F">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PW3 was Mary </w:t>
      </w:r>
      <w:proofErr w:type="spellStart"/>
      <w:r w:rsidRPr="00A31361">
        <w:rPr>
          <w:rFonts w:ascii="Bookman Old Style" w:hAnsi="Bookman Old Style"/>
          <w:sz w:val="28"/>
          <w:szCs w:val="28"/>
        </w:rPr>
        <w:t>Chimbalanga</w:t>
      </w:r>
      <w:proofErr w:type="spellEnd"/>
      <w:r w:rsidRPr="00A31361">
        <w:rPr>
          <w:rFonts w:ascii="Bookman Old Style" w:hAnsi="Bookman Old Style"/>
          <w:sz w:val="28"/>
          <w:szCs w:val="28"/>
        </w:rPr>
        <w:t xml:space="preserve"> who testified that on the material day around 18 hours</w:t>
      </w:r>
      <w:r w:rsidR="005C0C1A">
        <w:rPr>
          <w:rFonts w:ascii="Bookman Old Style" w:hAnsi="Bookman Old Style"/>
          <w:sz w:val="28"/>
          <w:szCs w:val="28"/>
        </w:rPr>
        <w:t>,</w:t>
      </w:r>
      <w:r w:rsidRPr="00A31361">
        <w:rPr>
          <w:rFonts w:ascii="Bookman Old Style" w:hAnsi="Bookman Old Style"/>
          <w:sz w:val="28"/>
          <w:szCs w:val="28"/>
        </w:rPr>
        <w:t xml:space="preserve"> she was sweeping at her house until she received a report from her young brother Martin </w:t>
      </w:r>
      <w:proofErr w:type="spellStart"/>
      <w:r w:rsidRPr="00A31361">
        <w:rPr>
          <w:rFonts w:ascii="Bookman Old Style" w:hAnsi="Bookman Old Style"/>
          <w:sz w:val="28"/>
          <w:szCs w:val="28"/>
        </w:rPr>
        <w:t>Kayombo</w:t>
      </w:r>
      <w:proofErr w:type="spellEnd"/>
      <w:r w:rsidRPr="00A31361">
        <w:rPr>
          <w:rFonts w:ascii="Bookman Old Style" w:hAnsi="Bookman Old Style"/>
          <w:sz w:val="28"/>
          <w:szCs w:val="28"/>
        </w:rPr>
        <w:t xml:space="preserve"> (PW4) to the effect that the victim, who was her younger sister, was being defiled at the garden.  She rushed there and found the victim naked and in the company of the Appellant who was half naked; without a shirt and in the process of putting on his shoes.  She knew the Appellant very well and had known him for 1 year.  </w:t>
      </w:r>
      <w:r w:rsidRPr="00A31361">
        <w:rPr>
          <w:rFonts w:ascii="Bookman Old Style" w:hAnsi="Bookman Old Style"/>
          <w:b/>
          <w:sz w:val="28"/>
          <w:szCs w:val="28"/>
        </w:rPr>
        <w:t>PW3’s</w:t>
      </w:r>
      <w:r w:rsidRPr="00A31361">
        <w:rPr>
          <w:rFonts w:ascii="Bookman Old Style" w:hAnsi="Bookman Old Style"/>
          <w:sz w:val="28"/>
          <w:szCs w:val="28"/>
        </w:rPr>
        <w:t xml:space="preserve"> furt</w:t>
      </w:r>
      <w:r w:rsidR="00A31361">
        <w:rPr>
          <w:rFonts w:ascii="Bookman Old Style" w:hAnsi="Bookman Old Style"/>
          <w:sz w:val="28"/>
          <w:szCs w:val="28"/>
        </w:rPr>
        <w:t>her evidence wa</w:t>
      </w:r>
      <w:r w:rsidRPr="00A31361">
        <w:rPr>
          <w:rFonts w:ascii="Bookman Old Style" w:hAnsi="Bookman Old Style"/>
          <w:sz w:val="28"/>
          <w:szCs w:val="28"/>
        </w:rPr>
        <w:t xml:space="preserve">s that upon seeing her, the Appellant ran away from the scene and went to hide in the bananas. </w:t>
      </w:r>
    </w:p>
    <w:p w:rsidR="00FA3E5E" w:rsidRPr="006233EE" w:rsidRDefault="003A2B50" w:rsidP="000A6A0F">
      <w:pPr>
        <w:spacing w:after="0" w:line="480" w:lineRule="auto"/>
        <w:ind w:left="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6233EE">
        <w:rPr>
          <w:rFonts w:ascii="Bookman Old Style" w:hAnsi="Bookman Old Style"/>
          <w:b/>
          <w:sz w:val="28"/>
          <w:szCs w:val="28"/>
        </w:rPr>
        <w:t>(538)</w:t>
      </w:r>
    </w:p>
    <w:p w:rsidR="005C0C1A" w:rsidRDefault="00FA3E5E" w:rsidP="000A6A0F">
      <w:pPr>
        <w:spacing w:after="0" w:line="480" w:lineRule="auto"/>
        <w:ind w:left="720"/>
        <w:jc w:val="both"/>
        <w:rPr>
          <w:rFonts w:ascii="Bookman Old Style" w:hAnsi="Bookman Old Style"/>
          <w:sz w:val="28"/>
          <w:szCs w:val="28"/>
        </w:rPr>
      </w:pPr>
      <w:r w:rsidRPr="00A31361">
        <w:rPr>
          <w:rFonts w:ascii="Bookman Old Style" w:hAnsi="Bookman Old Style"/>
          <w:b/>
          <w:sz w:val="28"/>
          <w:szCs w:val="28"/>
        </w:rPr>
        <w:t>PW4</w:t>
      </w:r>
      <w:r w:rsidRPr="00A31361">
        <w:rPr>
          <w:rFonts w:ascii="Bookman Old Style" w:hAnsi="Bookman Old Style"/>
          <w:sz w:val="28"/>
          <w:szCs w:val="28"/>
        </w:rPr>
        <w:t xml:space="preserve"> was a juvenile witness aged 8 years who gave unsworn evidence after an unsuccessful </w:t>
      </w:r>
      <w:proofErr w:type="spellStart"/>
      <w:r w:rsidRPr="00A31361">
        <w:rPr>
          <w:rFonts w:ascii="Bookman Old Style" w:hAnsi="Bookman Old Style"/>
          <w:sz w:val="28"/>
          <w:szCs w:val="28"/>
        </w:rPr>
        <w:t>voire</w:t>
      </w:r>
      <w:proofErr w:type="spellEnd"/>
      <w:r w:rsidRPr="00A31361">
        <w:rPr>
          <w:rFonts w:ascii="Bookman Old Style" w:hAnsi="Bookman Old Style"/>
          <w:sz w:val="28"/>
          <w:szCs w:val="28"/>
        </w:rPr>
        <w:t xml:space="preserve"> dire</w:t>
      </w:r>
      <w:r w:rsidR="000123DD">
        <w:rPr>
          <w:rFonts w:ascii="Bookman Old Style" w:hAnsi="Bookman Old Style"/>
          <w:sz w:val="28"/>
          <w:szCs w:val="28"/>
        </w:rPr>
        <w:t xml:space="preserve"> test</w:t>
      </w:r>
      <w:r w:rsidRPr="00A31361">
        <w:rPr>
          <w:rFonts w:ascii="Bookman Old Style" w:hAnsi="Bookman Old Style"/>
          <w:sz w:val="28"/>
          <w:szCs w:val="28"/>
        </w:rPr>
        <w:t xml:space="preserve">.  </w:t>
      </w:r>
      <w:r w:rsidRPr="00A31361">
        <w:rPr>
          <w:rFonts w:ascii="Bookman Old Style" w:hAnsi="Bookman Old Style"/>
          <w:b/>
          <w:sz w:val="28"/>
          <w:szCs w:val="28"/>
        </w:rPr>
        <w:t>PW4</w:t>
      </w:r>
      <w:r w:rsidRPr="00A31361">
        <w:rPr>
          <w:rFonts w:ascii="Bookman Old Style" w:hAnsi="Bookman Old Style"/>
          <w:sz w:val="28"/>
          <w:szCs w:val="28"/>
        </w:rPr>
        <w:t xml:space="preserve"> implicated the Appellant in his unsworn statement.  He told the court that when he went to the toilet which was at the garden</w:t>
      </w:r>
      <w:r w:rsidR="00A31361">
        <w:rPr>
          <w:rFonts w:ascii="Bookman Old Style" w:hAnsi="Bookman Old Style"/>
          <w:sz w:val="28"/>
          <w:szCs w:val="28"/>
        </w:rPr>
        <w:t>,</w:t>
      </w:r>
      <w:r w:rsidRPr="00A31361">
        <w:rPr>
          <w:rFonts w:ascii="Bookman Old Style" w:hAnsi="Bookman Old Style"/>
          <w:sz w:val="28"/>
          <w:szCs w:val="28"/>
        </w:rPr>
        <w:t xml:space="preserve"> he found the Appellant on top of the victim and they were both naked.  </w:t>
      </w:r>
    </w:p>
    <w:p w:rsidR="005C0C1A" w:rsidRDefault="005C0C1A" w:rsidP="000A6A0F">
      <w:pPr>
        <w:spacing w:after="0" w:line="480" w:lineRule="auto"/>
        <w:ind w:left="720"/>
        <w:jc w:val="both"/>
        <w:rPr>
          <w:rFonts w:ascii="Bookman Old Style" w:hAnsi="Bookman Old Style"/>
          <w:sz w:val="28"/>
          <w:szCs w:val="28"/>
        </w:rPr>
      </w:pPr>
    </w:p>
    <w:p w:rsidR="006B1E9F" w:rsidRPr="00A31361" w:rsidRDefault="00FA3E5E" w:rsidP="005C0C1A">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The victim (PW5) also gave unsworn evidence</w:t>
      </w:r>
      <w:r w:rsidR="006B1E9F" w:rsidRPr="00A31361">
        <w:rPr>
          <w:rFonts w:ascii="Bookman Old Style" w:hAnsi="Bookman Old Style"/>
          <w:sz w:val="28"/>
          <w:szCs w:val="28"/>
        </w:rPr>
        <w:t xml:space="preserve"> after an unsuccessful </w:t>
      </w:r>
      <w:proofErr w:type="spellStart"/>
      <w:r w:rsidR="006B1E9F" w:rsidRPr="00A31361">
        <w:rPr>
          <w:rFonts w:ascii="Bookman Old Style" w:hAnsi="Bookman Old Style"/>
          <w:sz w:val="28"/>
          <w:szCs w:val="28"/>
        </w:rPr>
        <w:t>voire</w:t>
      </w:r>
      <w:proofErr w:type="spellEnd"/>
      <w:r w:rsidR="006B1E9F" w:rsidRPr="00A31361">
        <w:rPr>
          <w:rFonts w:ascii="Bookman Old Style" w:hAnsi="Bookman Old Style"/>
          <w:sz w:val="28"/>
          <w:szCs w:val="28"/>
        </w:rPr>
        <w:t xml:space="preserve"> dire</w:t>
      </w:r>
      <w:r w:rsidR="000123DD">
        <w:rPr>
          <w:rFonts w:ascii="Bookman Old Style" w:hAnsi="Bookman Old Style"/>
          <w:sz w:val="28"/>
          <w:szCs w:val="28"/>
        </w:rPr>
        <w:t xml:space="preserve"> test</w:t>
      </w:r>
      <w:r w:rsidR="006B1E9F" w:rsidRPr="00A31361">
        <w:rPr>
          <w:rFonts w:ascii="Bookman Old Style" w:hAnsi="Bookman Old Style"/>
          <w:sz w:val="28"/>
          <w:szCs w:val="28"/>
        </w:rPr>
        <w:t>, and implicated the Appellant.  According to the victim</w:t>
      </w:r>
      <w:r w:rsidR="00A31361">
        <w:rPr>
          <w:rFonts w:ascii="Bookman Old Style" w:hAnsi="Bookman Old Style"/>
          <w:sz w:val="28"/>
          <w:szCs w:val="28"/>
        </w:rPr>
        <w:t>,</w:t>
      </w:r>
      <w:r w:rsidR="006B1E9F" w:rsidRPr="00A31361">
        <w:rPr>
          <w:rFonts w:ascii="Bookman Old Style" w:hAnsi="Bookman Old Style"/>
          <w:sz w:val="28"/>
          <w:szCs w:val="28"/>
        </w:rPr>
        <w:t xml:space="preserve"> the Appellant was known to her as Tobias.  He took her into the banana plantation at the garden and made her undress and lie down; and he inserted what she called a big insect in her private parts following which she felt severe pain.  She identified the Appellant in court.</w:t>
      </w:r>
    </w:p>
    <w:p w:rsidR="006B1E9F" w:rsidRPr="00A31361" w:rsidRDefault="006B1E9F" w:rsidP="000A6A0F">
      <w:pPr>
        <w:spacing w:after="0" w:line="480" w:lineRule="auto"/>
        <w:ind w:left="720"/>
        <w:jc w:val="both"/>
        <w:rPr>
          <w:rFonts w:ascii="Bookman Old Style" w:hAnsi="Bookman Old Style"/>
          <w:sz w:val="28"/>
          <w:szCs w:val="28"/>
        </w:rPr>
      </w:pPr>
    </w:p>
    <w:p w:rsidR="003A2B50" w:rsidRDefault="006B1E9F" w:rsidP="000A6A0F">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When found with a case to answer, and put on his </w:t>
      </w:r>
      <w:proofErr w:type="spellStart"/>
      <w:r w:rsidRPr="00A31361">
        <w:rPr>
          <w:rFonts w:ascii="Bookman Old Style" w:hAnsi="Bookman Old Style"/>
          <w:sz w:val="28"/>
          <w:szCs w:val="28"/>
        </w:rPr>
        <w:t>defence</w:t>
      </w:r>
      <w:proofErr w:type="spellEnd"/>
      <w:r w:rsidR="005C0C1A">
        <w:rPr>
          <w:rFonts w:ascii="Bookman Old Style" w:hAnsi="Bookman Old Style"/>
          <w:sz w:val="28"/>
          <w:szCs w:val="28"/>
        </w:rPr>
        <w:t>,</w:t>
      </w:r>
      <w:r w:rsidRPr="00A31361">
        <w:rPr>
          <w:rFonts w:ascii="Bookman Old Style" w:hAnsi="Bookman Old Style"/>
          <w:sz w:val="28"/>
          <w:szCs w:val="28"/>
        </w:rPr>
        <w:t xml:space="preserve"> the Appellant elected to remain silent.  The learned trial Magistrate summarized the evidenc</w:t>
      </w:r>
      <w:r w:rsidR="00893E00" w:rsidRPr="00A31361">
        <w:rPr>
          <w:rFonts w:ascii="Bookman Old Style" w:hAnsi="Bookman Old Style"/>
          <w:sz w:val="28"/>
          <w:szCs w:val="28"/>
        </w:rPr>
        <w:t>e on record and after analyzing</w:t>
      </w:r>
      <w:r w:rsidRPr="00A31361">
        <w:rPr>
          <w:rFonts w:ascii="Bookman Old Style" w:hAnsi="Bookman Old Style"/>
          <w:sz w:val="28"/>
          <w:szCs w:val="28"/>
        </w:rPr>
        <w:t xml:space="preserve"> it</w:t>
      </w:r>
      <w:r w:rsidR="008A157F">
        <w:rPr>
          <w:rFonts w:ascii="Bookman Old Style" w:hAnsi="Bookman Old Style"/>
          <w:sz w:val="28"/>
          <w:szCs w:val="28"/>
        </w:rPr>
        <w:t>,</w:t>
      </w:r>
      <w:r w:rsidRPr="00A31361">
        <w:rPr>
          <w:rFonts w:ascii="Bookman Old Style" w:hAnsi="Bookman Old Style"/>
          <w:sz w:val="28"/>
          <w:szCs w:val="28"/>
        </w:rPr>
        <w:t xml:space="preserve"> found that the uns</w:t>
      </w:r>
      <w:r w:rsidR="002C1245">
        <w:rPr>
          <w:rFonts w:ascii="Bookman Old Style" w:hAnsi="Bookman Old Style"/>
          <w:sz w:val="28"/>
          <w:szCs w:val="28"/>
        </w:rPr>
        <w:t>wo</w:t>
      </w:r>
      <w:r w:rsidR="005C0C1A">
        <w:rPr>
          <w:rFonts w:ascii="Bookman Old Style" w:hAnsi="Bookman Old Style"/>
          <w:sz w:val="28"/>
          <w:szCs w:val="28"/>
        </w:rPr>
        <w:t xml:space="preserve">rn statements of PW4 and </w:t>
      </w:r>
    </w:p>
    <w:p w:rsidR="003A2B50" w:rsidRPr="006233EE" w:rsidRDefault="003A2B50" w:rsidP="000A6A0F">
      <w:pPr>
        <w:spacing w:after="0" w:line="480" w:lineRule="auto"/>
        <w:ind w:left="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6233EE">
        <w:rPr>
          <w:rFonts w:ascii="Bookman Old Style" w:hAnsi="Bookman Old Style"/>
          <w:b/>
          <w:sz w:val="28"/>
          <w:szCs w:val="28"/>
        </w:rPr>
        <w:t>(539)</w:t>
      </w:r>
    </w:p>
    <w:p w:rsidR="006B1E9F" w:rsidRPr="00A31361" w:rsidRDefault="005C0C1A" w:rsidP="000A6A0F">
      <w:pPr>
        <w:spacing w:after="0" w:line="480" w:lineRule="auto"/>
        <w:ind w:left="720"/>
        <w:jc w:val="both"/>
        <w:rPr>
          <w:rFonts w:ascii="Bookman Old Style" w:hAnsi="Bookman Old Style"/>
          <w:sz w:val="28"/>
          <w:szCs w:val="28"/>
        </w:rPr>
      </w:pPr>
      <w:r>
        <w:rPr>
          <w:rFonts w:ascii="Bookman Old Style" w:hAnsi="Bookman Old Style"/>
          <w:sz w:val="28"/>
          <w:szCs w:val="28"/>
        </w:rPr>
        <w:t>PW5 were</w:t>
      </w:r>
      <w:r w:rsidR="006B1E9F" w:rsidRPr="00A31361">
        <w:rPr>
          <w:rFonts w:ascii="Bookman Old Style" w:hAnsi="Bookman Old Style"/>
          <w:sz w:val="28"/>
          <w:szCs w:val="28"/>
        </w:rPr>
        <w:t xml:space="preserve"> corroborated </w:t>
      </w:r>
      <w:r w:rsidR="008A157F">
        <w:rPr>
          <w:rFonts w:ascii="Bookman Old Style" w:hAnsi="Bookman Old Style"/>
          <w:sz w:val="28"/>
          <w:szCs w:val="28"/>
        </w:rPr>
        <w:t xml:space="preserve">by </w:t>
      </w:r>
      <w:r w:rsidR="006B1E9F" w:rsidRPr="00A31361">
        <w:rPr>
          <w:rFonts w:ascii="Bookman Old Style" w:hAnsi="Bookman Old Style"/>
          <w:sz w:val="28"/>
          <w:szCs w:val="28"/>
        </w:rPr>
        <w:t>PW3’s evidence; that P</w:t>
      </w:r>
      <w:r w:rsidR="008A157F">
        <w:rPr>
          <w:rFonts w:ascii="Bookman Old Style" w:hAnsi="Bookman Old Style"/>
          <w:sz w:val="28"/>
          <w:szCs w:val="28"/>
        </w:rPr>
        <w:t>W3 knew the Appellant very well.  S</w:t>
      </w:r>
      <w:r w:rsidR="006B1E9F" w:rsidRPr="00A31361">
        <w:rPr>
          <w:rFonts w:ascii="Bookman Old Style" w:hAnsi="Bookman Old Style"/>
          <w:sz w:val="28"/>
          <w:szCs w:val="28"/>
        </w:rPr>
        <w:t>he found him naked with the victim</w:t>
      </w:r>
      <w:r w:rsidR="008A157F">
        <w:rPr>
          <w:rFonts w:ascii="Bookman Old Style" w:hAnsi="Bookman Old Style"/>
          <w:sz w:val="28"/>
          <w:szCs w:val="28"/>
        </w:rPr>
        <w:t>.</w:t>
      </w:r>
      <w:r w:rsidR="00CC08B6" w:rsidRPr="00A31361">
        <w:rPr>
          <w:rFonts w:ascii="Bookman Old Style" w:hAnsi="Bookman Old Style"/>
          <w:sz w:val="28"/>
          <w:szCs w:val="28"/>
        </w:rPr>
        <w:t xml:space="preserve">  More importantly</w:t>
      </w:r>
      <w:r w:rsidR="008A157F">
        <w:rPr>
          <w:rFonts w:ascii="Bookman Old Style" w:hAnsi="Bookman Old Style"/>
          <w:sz w:val="28"/>
          <w:szCs w:val="28"/>
        </w:rPr>
        <w:t>, the court found that</w:t>
      </w:r>
      <w:r w:rsidR="00CC08B6" w:rsidRPr="00A31361">
        <w:rPr>
          <w:rFonts w:ascii="Bookman Old Style" w:hAnsi="Bookman Old Style"/>
          <w:sz w:val="28"/>
          <w:szCs w:val="28"/>
        </w:rPr>
        <w:t xml:space="preserve"> </w:t>
      </w:r>
      <w:proofErr w:type="gramStart"/>
      <w:r w:rsidR="00CC08B6" w:rsidRPr="00A31361">
        <w:rPr>
          <w:rFonts w:ascii="Bookman Old Style" w:hAnsi="Bookman Old Style"/>
          <w:sz w:val="28"/>
          <w:szCs w:val="28"/>
        </w:rPr>
        <w:t>when  confronted</w:t>
      </w:r>
      <w:proofErr w:type="gramEnd"/>
      <w:r w:rsidR="002C1245">
        <w:rPr>
          <w:rFonts w:ascii="Bookman Old Style" w:hAnsi="Bookman Old Style"/>
          <w:sz w:val="28"/>
          <w:szCs w:val="28"/>
        </w:rPr>
        <w:t>,</w:t>
      </w:r>
      <w:r w:rsidR="00CC08B6" w:rsidRPr="00A31361">
        <w:rPr>
          <w:rFonts w:ascii="Bookman Old Style" w:hAnsi="Bookman Old Style"/>
          <w:sz w:val="28"/>
          <w:szCs w:val="28"/>
        </w:rPr>
        <w:t xml:space="preserve"> t</w:t>
      </w:r>
      <w:r w:rsidR="008A157F">
        <w:rPr>
          <w:rFonts w:ascii="Bookman Old Style" w:hAnsi="Bookman Old Style"/>
          <w:sz w:val="28"/>
          <w:szCs w:val="28"/>
        </w:rPr>
        <w:t>he Appellant</w:t>
      </w:r>
      <w:r w:rsidR="00CC08B6" w:rsidRPr="00A31361">
        <w:rPr>
          <w:rFonts w:ascii="Bookman Old Style" w:hAnsi="Bookman Old Style"/>
          <w:sz w:val="28"/>
          <w:szCs w:val="28"/>
        </w:rPr>
        <w:t xml:space="preserve"> ran away from the scene of crime.  The trial court further found that in the </w:t>
      </w:r>
      <w:proofErr w:type="spellStart"/>
      <w:r w:rsidR="00CC08B6" w:rsidRPr="00A31361">
        <w:rPr>
          <w:rFonts w:ascii="Bookman Old Style" w:hAnsi="Bookman Old Style"/>
          <w:sz w:val="28"/>
          <w:szCs w:val="28"/>
        </w:rPr>
        <w:t>midist</w:t>
      </w:r>
      <w:proofErr w:type="spellEnd"/>
      <w:r w:rsidR="00CC08B6" w:rsidRPr="00A31361">
        <w:rPr>
          <w:rFonts w:ascii="Bookman Old Style" w:hAnsi="Bookman Old Style"/>
          <w:sz w:val="28"/>
          <w:szCs w:val="28"/>
        </w:rPr>
        <w:t xml:space="preserve"> of all these allegations, the Appellant had opted to remain silent, which was an indication that what the witnesses told the court was truthful.  On that basis the Appellant was convicted as charged.</w:t>
      </w:r>
    </w:p>
    <w:p w:rsidR="00CC08B6" w:rsidRPr="00A31361" w:rsidRDefault="00CC08B6" w:rsidP="000A6A0F">
      <w:pPr>
        <w:spacing w:after="0" w:line="480" w:lineRule="auto"/>
        <w:ind w:left="720"/>
        <w:jc w:val="both"/>
        <w:rPr>
          <w:rFonts w:ascii="Bookman Old Style" w:hAnsi="Bookman Old Style"/>
          <w:sz w:val="28"/>
          <w:szCs w:val="28"/>
        </w:rPr>
      </w:pPr>
    </w:p>
    <w:p w:rsidR="00CC08B6" w:rsidRPr="00A31361" w:rsidRDefault="00CC08B6" w:rsidP="000A6A0F">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On behalf of the Appellant Mr. Muzenga filed five grounds of appeal as follows:-</w:t>
      </w:r>
    </w:p>
    <w:p w:rsidR="00CC08B6" w:rsidRPr="00A31361" w:rsidRDefault="00CC08B6" w:rsidP="000A6A0F">
      <w:pPr>
        <w:spacing w:after="0" w:line="480" w:lineRule="auto"/>
        <w:ind w:left="720"/>
        <w:jc w:val="both"/>
        <w:rPr>
          <w:rFonts w:ascii="Bookman Old Style" w:hAnsi="Bookman Old Style"/>
          <w:sz w:val="28"/>
          <w:szCs w:val="28"/>
        </w:rPr>
      </w:pPr>
    </w:p>
    <w:p w:rsidR="00CC08B6" w:rsidRPr="00E22F04" w:rsidRDefault="00CC08B6" w:rsidP="00E22F04">
      <w:pPr>
        <w:pStyle w:val="ListParagraph"/>
        <w:numPr>
          <w:ilvl w:val="0"/>
          <w:numId w:val="3"/>
        </w:numPr>
        <w:spacing w:after="0" w:line="360" w:lineRule="auto"/>
        <w:jc w:val="both"/>
        <w:rPr>
          <w:rFonts w:ascii="Bookman Old Style" w:hAnsi="Bookman Old Style"/>
          <w:b/>
          <w:sz w:val="28"/>
          <w:szCs w:val="28"/>
        </w:rPr>
      </w:pPr>
      <w:r w:rsidRPr="00E22F04">
        <w:rPr>
          <w:rFonts w:ascii="Bookman Old Style" w:hAnsi="Bookman Old Style"/>
          <w:b/>
          <w:sz w:val="28"/>
          <w:szCs w:val="28"/>
        </w:rPr>
        <w:t>The learned trial court misdirected itself in convicting the Appellant in the absence of corroborative evidence.</w:t>
      </w:r>
    </w:p>
    <w:p w:rsidR="00CC08B6" w:rsidRDefault="00CC08B6" w:rsidP="00E22F04">
      <w:pPr>
        <w:pStyle w:val="ListParagraph"/>
        <w:numPr>
          <w:ilvl w:val="0"/>
          <w:numId w:val="3"/>
        </w:numPr>
        <w:spacing w:after="0" w:line="360" w:lineRule="auto"/>
        <w:jc w:val="both"/>
        <w:rPr>
          <w:rFonts w:ascii="Bookman Old Style" w:hAnsi="Bookman Old Style"/>
          <w:b/>
          <w:sz w:val="28"/>
          <w:szCs w:val="28"/>
        </w:rPr>
      </w:pPr>
      <w:r w:rsidRPr="00E22F04">
        <w:rPr>
          <w:rFonts w:ascii="Bookman Old Style" w:hAnsi="Bookman Old Style"/>
          <w:b/>
          <w:sz w:val="28"/>
          <w:szCs w:val="28"/>
        </w:rPr>
        <w:t>The learned trial court misdirected itself in law and in fact when it failed to treat the evidence of PW3 and PW4 with caution as they may properly be considered as witnesses with a possible interest to serve.</w:t>
      </w:r>
    </w:p>
    <w:p w:rsidR="003A2B50" w:rsidRDefault="003A2B50" w:rsidP="003A2B50">
      <w:pPr>
        <w:pStyle w:val="ListParagraph"/>
        <w:spacing w:after="0" w:line="360" w:lineRule="auto"/>
        <w:ind w:left="1800"/>
        <w:jc w:val="both"/>
        <w:rPr>
          <w:rFonts w:ascii="Bookman Old Style" w:hAnsi="Bookman Old Style"/>
          <w:b/>
          <w:sz w:val="28"/>
          <w:szCs w:val="28"/>
        </w:rPr>
      </w:pPr>
    </w:p>
    <w:p w:rsidR="003A2B50" w:rsidRPr="00E22F04" w:rsidRDefault="003A2B50" w:rsidP="003A2B50">
      <w:pPr>
        <w:pStyle w:val="ListParagraph"/>
        <w:spacing w:after="0" w:line="360" w:lineRule="auto"/>
        <w:ind w:left="7920"/>
        <w:jc w:val="both"/>
        <w:rPr>
          <w:rFonts w:ascii="Bookman Old Style" w:hAnsi="Bookman Old Style"/>
          <w:b/>
          <w:sz w:val="28"/>
          <w:szCs w:val="28"/>
        </w:rPr>
      </w:pPr>
      <w:r>
        <w:rPr>
          <w:rFonts w:ascii="Bookman Old Style" w:hAnsi="Bookman Old Style"/>
          <w:b/>
          <w:sz w:val="28"/>
          <w:szCs w:val="28"/>
        </w:rPr>
        <w:lastRenderedPageBreak/>
        <w:t>(540)</w:t>
      </w:r>
    </w:p>
    <w:p w:rsidR="00CC08B6" w:rsidRPr="00E22F04" w:rsidRDefault="00CC08B6" w:rsidP="00E22F04">
      <w:pPr>
        <w:pStyle w:val="ListParagraph"/>
        <w:numPr>
          <w:ilvl w:val="0"/>
          <w:numId w:val="3"/>
        </w:numPr>
        <w:spacing w:after="0" w:line="360" w:lineRule="auto"/>
        <w:jc w:val="both"/>
        <w:rPr>
          <w:rFonts w:ascii="Bookman Old Style" w:hAnsi="Bookman Old Style"/>
          <w:b/>
          <w:sz w:val="28"/>
          <w:szCs w:val="28"/>
        </w:rPr>
      </w:pPr>
      <w:r w:rsidRPr="00E22F04">
        <w:rPr>
          <w:rFonts w:ascii="Bookman Old Style" w:hAnsi="Bookman Old Style"/>
          <w:b/>
          <w:sz w:val="28"/>
          <w:szCs w:val="28"/>
        </w:rPr>
        <w:t>The learned trial court erred in law and in fact in making an adverse finding against the Appellant on account of his election to employ his right to remain silent.</w:t>
      </w:r>
    </w:p>
    <w:p w:rsidR="00CC08B6" w:rsidRPr="00E22F04" w:rsidRDefault="00CC08B6" w:rsidP="00E22F04">
      <w:pPr>
        <w:pStyle w:val="ListParagraph"/>
        <w:numPr>
          <w:ilvl w:val="0"/>
          <w:numId w:val="3"/>
        </w:numPr>
        <w:spacing w:after="0" w:line="360" w:lineRule="auto"/>
        <w:jc w:val="both"/>
        <w:rPr>
          <w:rFonts w:ascii="Bookman Old Style" w:hAnsi="Bookman Old Style"/>
          <w:b/>
          <w:sz w:val="28"/>
          <w:szCs w:val="28"/>
        </w:rPr>
      </w:pPr>
      <w:r w:rsidRPr="00E22F04">
        <w:rPr>
          <w:rFonts w:ascii="Bookman Old Style" w:hAnsi="Bookman Old Style"/>
          <w:b/>
          <w:sz w:val="28"/>
          <w:szCs w:val="28"/>
        </w:rPr>
        <w:t xml:space="preserve">The learned trial court erred in law and in fact in receiving the evidence of PW4 and PW5 in the light of its rulings after the </w:t>
      </w:r>
      <w:proofErr w:type="spellStart"/>
      <w:r w:rsidRPr="00E22F04">
        <w:rPr>
          <w:rFonts w:ascii="Bookman Old Style" w:hAnsi="Bookman Old Style"/>
          <w:b/>
          <w:sz w:val="28"/>
          <w:szCs w:val="28"/>
        </w:rPr>
        <w:t>voire</w:t>
      </w:r>
      <w:proofErr w:type="spellEnd"/>
      <w:r w:rsidRPr="00E22F04">
        <w:rPr>
          <w:rFonts w:ascii="Bookman Old Style" w:hAnsi="Bookman Old Style"/>
          <w:b/>
          <w:sz w:val="28"/>
          <w:szCs w:val="28"/>
        </w:rPr>
        <w:t xml:space="preserve"> dire.</w:t>
      </w:r>
    </w:p>
    <w:p w:rsidR="00CC08B6" w:rsidRPr="00E22F04" w:rsidRDefault="00CC08B6" w:rsidP="00E22F04">
      <w:pPr>
        <w:pStyle w:val="ListParagraph"/>
        <w:numPr>
          <w:ilvl w:val="0"/>
          <w:numId w:val="3"/>
        </w:numPr>
        <w:spacing w:line="360" w:lineRule="auto"/>
        <w:jc w:val="both"/>
        <w:rPr>
          <w:rFonts w:ascii="Bookman Old Style" w:hAnsi="Bookman Old Style"/>
          <w:b/>
          <w:sz w:val="28"/>
          <w:szCs w:val="28"/>
        </w:rPr>
      </w:pPr>
      <w:r w:rsidRPr="00E22F04">
        <w:rPr>
          <w:rFonts w:ascii="Bookman Old Style" w:hAnsi="Bookman Old Style"/>
          <w:b/>
          <w:sz w:val="28"/>
          <w:szCs w:val="28"/>
        </w:rPr>
        <w:t>In the alternative to the above grounds, the sentence of 25 years imprisonment with hard labor imposed on the appellant is excessive and does not clearly disclose the leniency of the court.</w:t>
      </w:r>
    </w:p>
    <w:p w:rsidR="00581BA5" w:rsidRPr="00A31361" w:rsidRDefault="00581BA5" w:rsidP="0044765A">
      <w:pPr>
        <w:spacing w:line="360" w:lineRule="auto"/>
        <w:ind w:left="1440"/>
        <w:jc w:val="both"/>
        <w:rPr>
          <w:rFonts w:ascii="Bookman Old Style" w:hAnsi="Bookman Old Style"/>
          <w:sz w:val="28"/>
          <w:szCs w:val="28"/>
        </w:rPr>
      </w:pPr>
    </w:p>
    <w:p w:rsidR="003A2B50" w:rsidRDefault="00497B11"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Grounds 1 and 2 were argued together.  Mr. Muzenga argued that the trial court did not clearly </w:t>
      </w:r>
      <w:r w:rsidR="001C7FA2" w:rsidRPr="00A31361">
        <w:rPr>
          <w:rFonts w:ascii="Bookman Old Style" w:hAnsi="Bookman Old Style"/>
          <w:sz w:val="28"/>
          <w:szCs w:val="28"/>
        </w:rPr>
        <w:t xml:space="preserve">direct its mind to the need to look for corroborative </w:t>
      </w:r>
      <w:proofErr w:type="gramStart"/>
      <w:r w:rsidR="001C7FA2" w:rsidRPr="00A31361">
        <w:rPr>
          <w:rFonts w:ascii="Bookman Old Style" w:hAnsi="Bookman Old Style"/>
          <w:sz w:val="28"/>
          <w:szCs w:val="28"/>
        </w:rPr>
        <w:t>evidence  or</w:t>
      </w:r>
      <w:proofErr w:type="gramEnd"/>
      <w:r w:rsidR="001C7FA2" w:rsidRPr="00A31361">
        <w:rPr>
          <w:rFonts w:ascii="Bookman Old Style" w:hAnsi="Bookman Old Style"/>
          <w:sz w:val="28"/>
          <w:szCs w:val="28"/>
        </w:rPr>
        <w:t xml:space="preserve"> evidence of something more in support of the evidence of PW4 and PW5</w:t>
      </w:r>
      <w:r w:rsidR="00E22F04">
        <w:rPr>
          <w:rFonts w:ascii="Bookman Old Style" w:hAnsi="Bookman Old Style"/>
          <w:sz w:val="28"/>
          <w:szCs w:val="28"/>
        </w:rPr>
        <w:t xml:space="preserve"> who were juvenile witnesses; </w:t>
      </w:r>
      <w:r w:rsidR="001C7FA2" w:rsidRPr="00A31361">
        <w:rPr>
          <w:rFonts w:ascii="Bookman Old Style" w:hAnsi="Bookman Old Style"/>
          <w:sz w:val="28"/>
          <w:szCs w:val="28"/>
        </w:rPr>
        <w:t>t</w:t>
      </w:r>
      <w:r w:rsidR="00E22F04">
        <w:rPr>
          <w:rFonts w:ascii="Bookman Old Style" w:hAnsi="Bookman Old Style"/>
          <w:sz w:val="28"/>
          <w:szCs w:val="28"/>
        </w:rPr>
        <w:t>hat</w:t>
      </w:r>
      <w:r w:rsidR="001C7FA2" w:rsidRPr="00A31361">
        <w:rPr>
          <w:rFonts w:ascii="Bookman Old Style" w:hAnsi="Bookman Old Style"/>
          <w:sz w:val="28"/>
          <w:szCs w:val="28"/>
        </w:rPr>
        <w:t xml:space="preserve"> PW3 and PW4 were siblings of the victim (PW5) and were therefore in the category of witnesses with possible interest of their own to serve.  </w:t>
      </w:r>
      <w:r w:rsidR="00E22F04">
        <w:rPr>
          <w:rFonts w:ascii="Bookman Old Style" w:hAnsi="Bookman Old Style"/>
          <w:sz w:val="28"/>
          <w:szCs w:val="28"/>
        </w:rPr>
        <w:t>It was also argued tha</w:t>
      </w:r>
      <w:r w:rsidR="001C7FA2" w:rsidRPr="00A31361">
        <w:rPr>
          <w:rFonts w:ascii="Bookman Old Style" w:hAnsi="Bookman Old Style"/>
          <w:sz w:val="28"/>
          <w:szCs w:val="28"/>
        </w:rPr>
        <w:t xml:space="preserve">t the trial court should have treated their evidence with </w:t>
      </w:r>
    </w:p>
    <w:p w:rsidR="003A2B50" w:rsidRDefault="003A2B50" w:rsidP="00D41ACD">
      <w:pPr>
        <w:spacing w:after="0" w:line="480" w:lineRule="auto"/>
        <w:ind w:left="720"/>
        <w:jc w:val="both"/>
        <w:rPr>
          <w:rFonts w:ascii="Bookman Old Style" w:hAnsi="Bookman Old Style"/>
          <w:sz w:val="28"/>
          <w:szCs w:val="28"/>
        </w:rPr>
      </w:pPr>
    </w:p>
    <w:p w:rsidR="003A2B50" w:rsidRPr="006233EE" w:rsidRDefault="003A2B50" w:rsidP="00D41ACD">
      <w:pPr>
        <w:spacing w:after="0" w:line="480" w:lineRule="auto"/>
        <w:ind w:left="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6233EE">
        <w:rPr>
          <w:rFonts w:ascii="Bookman Old Style" w:hAnsi="Bookman Old Style"/>
          <w:b/>
          <w:sz w:val="28"/>
          <w:szCs w:val="28"/>
        </w:rPr>
        <w:t>(541)</w:t>
      </w:r>
    </w:p>
    <w:p w:rsidR="005E233E" w:rsidRPr="00A31361" w:rsidRDefault="001C7FA2" w:rsidP="00D41ACD">
      <w:pPr>
        <w:spacing w:after="0" w:line="480" w:lineRule="auto"/>
        <w:ind w:left="720"/>
        <w:jc w:val="both"/>
        <w:rPr>
          <w:rFonts w:ascii="Bookman Old Style" w:hAnsi="Bookman Old Style"/>
          <w:sz w:val="28"/>
          <w:szCs w:val="28"/>
        </w:rPr>
      </w:pPr>
      <w:proofErr w:type="gramStart"/>
      <w:r w:rsidRPr="00A31361">
        <w:rPr>
          <w:rFonts w:ascii="Bookman Old Style" w:hAnsi="Bookman Old Style"/>
          <w:sz w:val="28"/>
          <w:szCs w:val="28"/>
        </w:rPr>
        <w:t>caution</w:t>
      </w:r>
      <w:proofErr w:type="gramEnd"/>
      <w:r w:rsidRPr="00A31361">
        <w:rPr>
          <w:rFonts w:ascii="Bookman Old Style" w:hAnsi="Bookman Old Style"/>
          <w:sz w:val="28"/>
          <w:szCs w:val="28"/>
        </w:rPr>
        <w:t xml:space="preserve"> before accepting it.</w:t>
      </w:r>
      <w:r w:rsidR="005E233E" w:rsidRPr="00A31361">
        <w:rPr>
          <w:rFonts w:ascii="Bookman Old Style" w:hAnsi="Bookman Old Style"/>
          <w:sz w:val="28"/>
          <w:szCs w:val="28"/>
        </w:rPr>
        <w:t xml:space="preserve">  Mr. Muzenga cited the case of </w:t>
      </w:r>
      <w:r w:rsidR="00893E00" w:rsidRPr="00A31361">
        <w:rPr>
          <w:rFonts w:ascii="Bookman Old Style" w:hAnsi="Bookman Old Style"/>
          <w:b/>
          <w:sz w:val="28"/>
          <w:szCs w:val="28"/>
        </w:rPr>
        <w:t xml:space="preserve">Emmanuel </w:t>
      </w:r>
      <w:proofErr w:type="spellStart"/>
      <w:r w:rsidR="00893E00" w:rsidRPr="00A31361">
        <w:rPr>
          <w:rFonts w:ascii="Bookman Old Style" w:hAnsi="Bookman Old Style"/>
          <w:b/>
          <w:sz w:val="28"/>
          <w:szCs w:val="28"/>
        </w:rPr>
        <w:t>Phiri</w:t>
      </w:r>
      <w:proofErr w:type="spellEnd"/>
      <w:r w:rsidR="00893E00" w:rsidRPr="00A31361">
        <w:rPr>
          <w:rFonts w:ascii="Bookman Old Style" w:hAnsi="Bookman Old Style"/>
          <w:b/>
          <w:sz w:val="28"/>
          <w:szCs w:val="28"/>
        </w:rPr>
        <w:t xml:space="preserve"> -v-</w:t>
      </w:r>
      <w:r w:rsidR="005E233E" w:rsidRPr="00A31361">
        <w:rPr>
          <w:rFonts w:ascii="Bookman Old Style" w:hAnsi="Bookman Old Style"/>
          <w:b/>
          <w:sz w:val="28"/>
          <w:szCs w:val="28"/>
        </w:rPr>
        <w:t xml:space="preserve"> The </w:t>
      </w:r>
      <w:proofErr w:type="gramStart"/>
      <w:r w:rsidR="005E233E" w:rsidRPr="00A31361">
        <w:rPr>
          <w:rFonts w:ascii="Bookman Old Style" w:hAnsi="Bookman Old Style"/>
          <w:b/>
          <w:sz w:val="28"/>
          <w:szCs w:val="28"/>
        </w:rPr>
        <w:t>People</w:t>
      </w:r>
      <w:r w:rsidR="005E233E" w:rsidRPr="00A31361">
        <w:rPr>
          <w:rFonts w:ascii="Bookman Old Style" w:hAnsi="Bookman Old Style"/>
          <w:b/>
          <w:sz w:val="28"/>
          <w:szCs w:val="28"/>
          <w:vertAlign w:val="superscript"/>
        </w:rPr>
        <w:t>(</w:t>
      </w:r>
      <w:proofErr w:type="gramEnd"/>
      <w:r w:rsidR="005E233E" w:rsidRPr="00A31361">
        <w:rPr>
          <w:rFonts w:ascii="Bookman Old Style" w:hAnsi="Bookman Old Style"/>
          <w:b/>
          <w:sz w:val="28"/>
          <w:szCs w:val="28"/>
          <w:vertAlign w:val="superscript"/>
        </w:rPr>
        <w:t xml:space="preserve">2) </w:t>
      </w:r>
      <w:r w:rsidR="005E233E" w:rsidRPr="00A31361">
        <w:rPr>
          <w:rFonts w:ascii="Bookman Old Style" w:hAnsi="Bookman Old Style"/>
          <w:sz w:val="28"/>
          <w:szCs w:val="28"/>
        </w:rPr>
        <w:t>where we held as follows:</w:t>
      </w:r>
    </w:p>
    <w:p w:rsidR="00D41ACD" w:rsidRPr="00A31361" w:rsidRDefault="00BD379A" w:rsidP="00581BA5">
      <w:pPr>
        <w:ind w:left="1440"/>
        <w:jc w:val="both"/>
        <w:rPr>
          <w:rFonts w:ascii="Bookman Old Style" w:hAnsi="Bookman Old Style"/>
          <w:b/>
          <w:sz w:val="28"/>
          <w:szCs w:val="28"/>
        </w:rPr>
      </w:pPr>
      <w:r w:rsidRPr="00A31361">
        <w:rPr>
          <w:rFonts w:ascii="Bookman Old Style" w:hAnsi="Bookman Old Style"/>
          <w:b/>
          <w:i/>
          <w:sz w:val="28"/>
          <w:szCs w:val="28"/>
        </w:rPr>
        <w:t>“</w:t>
      </w:r>
      <w:r w:rsidR="00E22F04">
        <w:rPr>
          <w:rFonts w:ascii="Bookman Old Style" w:hAnsi="Bookman Old Style"/>
          <w:b/>
          <w:i/>
          <w:sz w:val="28"/>
          <w:szCs w:val="28"/>
        </w:rPr>
        <w:t>In a</w:t>
      </w:r>
      <w:r w:rsidR="005E233E" w:rsidRPr="00A31361">
        <w:rPr>
          <w:rFonts w:ascii="Bookman Old Style" w:hAnsi="Bookman Old Style"/>
          <w:b/>
          <w:i/>
          <w:sz w:val="28"/>
          <w:szCs w:val="28"/>
        </w:rPr>
        <w:t xml:space="preserve"> sexual offence there must be corroboration of both commission of the offence and the </w:t>
      </w:r>
      <w:r w:rsidR="00581BA5" w:rsidRPr="00A31361">
        <w:rPr>
          <w:rFonts w:ascii="Bookman Old Style" w:hAnsi="Bookman Old Style"/>
          <w:b/>
          <w:i/>
          <w:sz w:val="28"/>
          <w:szCs w:val="28"/>
        </w:rPr>
        <w:t>identity</w:t>
      </w:r>
      <w:r w:rsidR="005E233E" w:rsidRPr="00A31361">
        <w:rPr>
          <w:rFonts w:ascii="Bookman Old Style" w:hAnsi="Bookman Old Style"/>
          <w:b/>
          <w:i/>
          <w:sz w:val="28"/>
          <w:szCs w:val="28"/>
        </w:rPr>
        <w:t xml:space="preserve"> of the offender in order to eliminate the dangers of f</w:t>
      </w:r>
      <w:r w:rsidR="00E22F04">
        <w:rPr>
          <w:rFonts w:ascii="Bookman Old Style" w:hAnsi="Bookman Old Style"/>
          <w:b/>
          <w:i/>
          <w:sz w:val="28"/>
          <w:szCs w:val="28"/>
        </w:rPr>
        <w:t>alse</w:t>
      </w:r>
      <w:r w:rsidR="005E233E" w:rsidRPr="00A31361">
        <w:rPr>
          <w:rFonts w:ascii="Bookman Old Style" w:hAnsi="Bookman Old Style"/>
          <w:b/>
          <w:i/>
          <w:sz w:val="28"/>
          <w:szCs w:val="28"/>
        </w:rPr>
        <w:t xml:space="preserve"> comp</w:t>
      </w:r>
      <w:r w:rsidR="00E22F04">
        <w:rPr>
          <w:rFonts w:ascii="Bookman Old Style" w:hAnsi="Bookman Old Style"/>
          <w:b/>
          <w:i/>
          <w:sz w:val="28"/>
          <w:szCs w:val="28"/>
        </w:rPr>
        <w:t>laint</w:t>
      </w:r>
      <w:r w:rsidR="005E233E" w:rsidRPr="00A31361">
        <w:rPr>
          <w:rFonts w:ascii="Bookman Old Style" w:hAnsi="Bookman Old Style"/>
          <w:b/>
          <w:i/>
          <w:sz w:val="28"/>
          <w:szCs w:val="28"/>
        </w:rPr>
        <w:t xml:space="preserve"> and f</w:t>
      </w:r>
      <w:r w:rsidR="00E22F04">
        <w:rPr>
          <w:rFonts w:ascii="Bookman Old Style" w:hAnsi="Bookman Old Style"/>
          <w:b/>
          <w:i/>
          <w:sz w:val="28"/>
          <w:szCs w:val="28"/>
        </w:rPr>
        <w:t>alse</w:t>
      </w:r>
      <w:r w:rsidR="005E233E" w:rsidRPr="00A31361">
        <w:rPr>
          <w:rFonts w:ascii="Bookman Old Style" w:hAnsi="Bookman Old Style"/>
          <w:b/>
          <w:i/>
          <w:sz w:val="28"/>
          <w:szCs w:val="28"/>
        </w:rPr>
        <w:t xml:space="preserve"> implication.  Failure by the court to warn itself is </w:t>
      </w:r>
      <w:proofErr w:type="gramStart"/>
      <w:r w:rsidR="005E233E" w:rsidRPr="00A31361">
        <w:rPr>
          <w:rFonts w:ascii="Bookman Old Style" w:hAnsi="Bookman Old Style"/>
          <w:b/>
          <w:i/>
          <w:sz w:val="28"/>
          <w:szCs w:val="28"/>
        </w:rPr>
        <w:t>a misdirection</w:t>
      </w:r>
      <w:proofErr w:type="gramEnd"/>
      <w:r w:rsidR="005E233E" w:rsidRPr="00A31361">
        <w:rPr>
          <w:rFonts w:ascii="Bookman Old Style" w:hAnsi="Bookman Old Style"/>
          <w:b/>
          <w:i/>
          <w:sz w:val="28"/>
          <w:szCs w:val="28"/>
        </w:rPr>
        <w:t>.”</w:t>
      </w:r>
      <w:r w:rsidR="005E233E" w:rsidRPr="00A31361">
        <w:rPr>
          <w:rFonts w:ascii="Bookman Old Style" w:hAnsi="Bookman Old Style"/>
          <w:b/>
          <w:sz w:val="28"/>
          <w:szCs w:val="28"/>
        </w:rPr>
        <w:t xml:space="preserve"> </w:t>
      </w:r>
    </w:p>
    <w:p w:rsidR="00581BA5" w:rsidRPr="00A31361" w:rsidRDefault="00581BA5" w:rsidP="00581BA5">
      <w:pPr>
        <w:ind w:left="1440"/>
        <w:jc w:val="both"/>
        <w:rPr>
          <w:rFonts w:ascii="Bookman Old Style" w:hAnsi="Bookman Old Style"/>
          <w:b/>
          <w:sz w:val="28"/>
          <w:szCs w:val="28"/>
        </w:rPr>
      </w:pPr>
    </w:p>
    <w:p w:rsidR="005E233E" w:rsidRPr="00A31361" w:rsidRDefault="005E233E"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Mr. Muzenga argued that the evidence of the victim ought to have been corroborated by that of PW3 and PW4.  However, these witnesses were </w:t>
      </w:r>
      <w:r w:rsidR="00E22F04">
        <w:rPr>
          <w:rFonts w:ascii="Bookman Old Style" w:hAnsi="Bookman Old Style"/>
          <w:sz w:val="28"/>
          <w:szCs w:val="28"/>
        </w:rPr>
        <w:t xml:space="preserve">her </w:t>
      </w:r>
      <w:r w:rsidRPr="00A31361">
        <w:rPr>
          <w:rFonts w:ascii="Bookman Old Style" w:hAnsi="Bookman Old Style"/>
          <w:sz w:val="28"/>
          <w:szCs w:val="28"/>
        </w:rPr>
        <w:t xml:space="preserve">siblings.  PW3 is the elder sister </w:t>
      </w:r>
      <w:r w:rsidR="00E22F04">
        <w:rPr>
          <w:rFonts w:ascii="Bookman Old Style" w:hAnsi="Bookman Old Style"/>
          <w:sz w:val="28"/>
          <w:szCs w:val="28"/>
        </w:rPr>
        <w:t>while</w:t>
      </w:r>
      <w:r w:rsidRPr="00A31361">
        <w:rPr>
          <w:rFonts w:ascii="Bookman Old Style" w:hAnsi="Bookman Old Style"/>
          <w:sz w:val="28"/>
          <w:szCs w:val="28"/>
        </w:rPr>
        <w:t xml:space="preserve"> PW4 is the elder brother.  As such</w:t>
      </w:r>
      <w:r w:rsidR="00E22F04">
        <w:rPr>
          <w:rFonts w:ascii="Bookman Old Style" w:hAnsi="Bookman Old Style"/>
          <w:sz w:val="28"/>
          <w:szCs w:val="28"/>
        </w:rPr>
        <w:t>,</w:t>
      </w:r>
      <w:r w:rsidRPr="00A31361">
        <w:rPr>
          <w:rFonts w:ascii="Bookman Old Style" w:hAnsi="Bookman Old Style"/>
          <w:sz w:val="28"/>
          <w:szCs w:val="28"/>
        </w:rPr>
        <w:t xml:space="preserve"> their evidence ordinarily ought to have been treated with caution; which the trial court failed to do.  It was also argued that evidence which of itself requires corroboration and evidence of something more, cannot corroborate other evidence which is lacking corroboration.  In Mr. </w:t>
      </w:r>
      <w:proofErr w:type="spellStart"/>
      <w:r w:rsidRPr="00A31361">
        <w:rPr>
          <w:rFonts w:ascii="Bookman Old Style" w:hAnsi="Bookman Old Style"/>
          <w:sz w:val="28"/>
          <w:szCs w:val="28"/>
        </w:rPr>
        <w:t>Muzenga’s</w:t>
      </w:r>
      <w:proofErr w:type="spellEnd"/>
      <w:r w:rsidRPr="00A31361">
        <w:rPr>
          <w:rFonts w:ascii="Bookman Old Style" w:hAnsi="Bookman Old Style"/>
          <w:sz w:val="28"/>
          <w:szCs w:val="28"/>
        </w:rPr>
        <w:t xml:space="preserve"> view</w:t>
      </w:r>
      <w:r w:rsidR="002C1245">
        <w:rPr>
          <w:rFonts w:ascii="Bookman Old Style" w:hAnsi="Bookman Old Style"/>
          <w:sz w:val="28"/>
          <w:szCs w:val="28"/>
        </w:rPr>
        <w:t>,</w:t>
      </w:r>
      <w:r w:rsidRPr="00A31361">
        <w:rPr>
          <w:rFonts w:ascii="Bookman Old Style" w:hAnsi="Bookman Old Style"/>
          <w:sz w:val="28"/>
          <w:szCs w:val="28"/>
        </w:rPr>
        <w:t xml:space="preserve"> evidence of PW3 and PW4 should be discounted; which left</w:t>
      </w:r>
      <w:r w:rsidR="00E22F04">
        <w:rPr>
          <w:rFonts w:ascii="Bookman Old Style" w:hAnsi="Bookman Old Style"/>
          <w:sz w:val="28"/>
          <w:szCs w:val="28"/>
        </w:rPr>
        <w:t xml:space="preserve"> </w:t>
      </w:r>
      <w:r w:rsidR="00BD379A" w:rsidRPr="00A31361">
        <w:rPr>
          <w:rFonts w:ascii="Bookman Old Style" w:hAnsi="Bookman Old Style"/>
          <w:sz w:val="28"/>
          <w:szCs w:val="28"/>
        </w:rPr>
        <w:t>n</w:t>
      </w:r>
      <w:r w:rsidR="00E22F04">
        <w:rPr>
          <w:rFonts w:ascii="Bookman Old Style" w:hAnsi="Bookman Old Style"/>
          <w:sz w:val="28"/>
          <w:szCs w:val="28"/>
        </w:rPr>
        <w:t>o</w:t>
      </w:r>
      <w:r w:rsidR="00BD379A" w:rsidRPr="00A31361">
        <w:rPr>
          <w:rFonts w:ascii="Bookman Old Style" w:hAnsi="Bookman Old Style"/>
          <w:sz w:val="28"/>
          <w:szCs w:val="28"/>
        </w:rPr>
        <w:t xml:space="preserve"> other evidence on the record upon which the conviction and sentence could be sustained.</w:t>
      </w:r>
    </w:p>
    <w:p w:rsidR="00581BA5" w:rsidRPr="00A31361" w:rsidRDefault="00581BA5" w:rsidP="00D41ACD">
      <w:pPr>
        <w:spacing w:after="0" w:line="480" w:lineRule="auto"/>
        <w:ind w:left="720"/>
        <w:jc w:val="both"/>
        <w:rPr>
          <w:rFonts w:ascii="Bookman Old Style" w:hAnsi="Bookman Old Style"/>
          <w:sz w:val="28"/>
          <w:szCs w:val="28"/>
        </w:rPr>
      </w:pPr>
    </w:p>
    <w:p w:rsidR="003A2B50" w:rsidRPr="006233EE" w:rsidRDefault="003A2B50" w:rsidP="00D41ACD">
      <w:pPr>
        <w:spacing w:after="0" w:line="480" w:lineRule="auto"/>
        <w:ind w:left="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6233EE">
        <w:rPr>
          <w:rFonts w:ascii="Bookman Old Style" w:hAnsi="Bookman Old Style"/>
          <w:b/>
          <w:sz w:val="28"/>
          <w:szCs w:val="28"/>
        </w:rPr>
        <w:t>(542)</w:t>
      </w:r>
    </w:p>
    <w:p w:rsidR="00BD379A" w:rsidRPr="00A31361" w:rsidRDefault="00BD379A"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In support of Ground 3 Mr. Muzenga criticized the comments made by the trial court to the effect that the Appellant’s silence when called up</w:t>
      </w:r>
      <w:r w:rsidR="005B2CDE" w:rsidRPr="00A31361">
        <w:rPr>
          <w:rFonts w:ascii="Bookman Old Style" w:hAnsi="Bookman Old Style"/>
          <w:sz w:val="28"/>
          <w:szCs w:val="28"/>
        </w:rPr>
        <w:t>on</w:t>
      </w:r>
      <w:r w:rsidRPr="00A31361">
        <w:rPr>
          <w:rFonts w:ascii="Bookman Old Style" w:hAnsi="Bookman Old Style"/>
          <w:sz w:val="28"/>
          <w:szCs w:val="28"/>
        </w:rPr>
        <w:t xml:space="preserve"> to give his </w:t>
      </w:r>
      <w:proofErr w:type="gramStart"/>
      <w:r w:rsidRPr="00A31361">
        <w:rPr>
          <w:rFonts w:ascii="Bookman Old Style" w:hAnsi="Bookman Old Style"/>
          <w:sz w:val="28"/>
          <w:szCs w:val="28"/>
        </w:rPr>
        <w:t>evidence,</w:t>
      </w:r>
      <w:proofErr w:type="gramEnd"/>
      <w:r w:rsidRPr="00A31361">
        <w:rPr>
          <w:rFonts w:ascii="Bookman Old Style" w:hAnsi="Bookman Old Style"/>
          <w:sz w:val="28"/>
          <w:szCs w:val="28"/>
        </w:rPr>
        <w:t xml:space="preserve"> was an indication that the witness</w:t>
      </w:r>
      <w:r w:rsidR="002C1245">
        <w:rPr>
          <w:rFonts w:ascii="Bookman Old Style" w:hAnsi="Bookman Old Style"/>
          <w:sz w:val="28"/>
          <w:szCs w:val="28"/>
        </w:rPr>
        <w:t>es</w:t>
      </w:r>
      <w:r w:rsidRPr="00A31361">
        <w:rPr>
          <w:rFonts w:ascii="Bookman Old Style" w:hAnsi="Bookman Old Style"/>
          <w:sz w:val="28"/>
          <w:szCs w:val="28"/>
        </w:rPr>
        <w:t xml:space="preserve"> told the truth.  It was suggested that the trial court’s comment</w:t>
      </w:r>
      <w:r w:rsidR="00CB6223">
        <w:rPr>
          <w:rFonts w:ascii="Bookman Old Style" w:hAnsi="Bookman Old Style"/>
          <w:sz w:val="28"/>
          <w:szCs w:val="28"/>
        </w:rPr>
        <w:t>s were</w:t>
      </w:r>
      <w:r w:rsidR="005C0C1A">
        <w:rPr>
          <w:rFonts w:ascii="Bookman Old Style" w:hAnsi="Bookman Old Style"/>
          <w:sz w:val="28"/>
          <w:szCs w:val="28"/>
        </w:rPr>
        <w:t xml:space="preserve"> prejudicial</w:t>
      </w:r>
      <w:r w:rsidRPr="00A31361">
        <w:rPr>
          <w:rFonts w:ascii="Bookman Old Style" w:hAnsi="Bookman Old Style"/>
          <w:sz w:val="28"/>
          <w:szCs w:val="28"/>
        </w:rPr>
        <w:t xml:space="preserve"> t</w:t>
      </w:r>
      <w:r w:rsidR="005C0C1A">
        <w:rPr>
          <w:rFonts w:ascii="Bookman Old Style" w:hAnsi="Bookman Old Style"/>
          <w:sz w:val="28"/>
          <w:szCs w:val="28"/>
        </w:rPr>
        <w:t>o</w:t>
      </w:r>
      <w:r w:rsidRPr="00A31361">
        <w:rPr>
          <w:rFonts w:ascii="Bookman Old Style" w:hAnsi="Bookman Old Style"/>
          <w:sz w:val="28"/>
          <w:szCs w:val="28"/>
        </w:rPr>
        <w:t xml:space="preserve"> the Appellant.  Mr. Muzenga cited our decision in the case of </w:t>
      </w:r>
      <w:r w:rsidR="00893E00" w:rsidRPr="00A31361">
        <w:rPr>
          <w:rFonts w:ascii="Bookman Old Style" w:hAnsi="Bookman Old Style"/>
          <w:b/>
          <w:i/>
          <w:sz w:val="28"/>
          <w:szCs w:val="28"/>
        </w:rPr>
        <w:t xml:space="preserve">David </w:t>
      </w:r>
      <w:proofErr w:type="spellStart"/>
      <w:r w:rsidR="00893E00" w:rsidRPr="00A31361">
        <w:rPr>
          <w:rFonts w:ascii="Bookman Old Style" w:hAnsi="Bookman Old Style"/>
          <w:b/>
          <w:i/>
          <w:sz w:val="28"/>
          <w:szCs w:val="28"/>
        </w:rPr>
        <w:t>Dimuna</w:t>
      </w:r>
      <w:proofErr w:type="spellEnd"/>
      <w:r w:rsidR="00893E00" w:rsidRPr="00A31361">
        <w:rPr>
          <w:rFonts w:ascii="Bookman Old Style" w:hAnsi="Bookman Old Style"/>
          <w:b/>
          <w:i/>
          <w:sz w:val="28"/>
          <w:szCs w:val="28"/>
        </w:rPr>
        <w:t xml:space="preserve"> -v-</w:t>
      </w:r>
      <w:r w:rsidRPr="00A31361">
        <w:rPr>
          <w:rFonts w:ascii="Bookman Old Style" w:hAnsi="Bookman Old Style"/>
          <w:b/>
          <w:i/>
          <w:sz w:val="28"/>
          <w:szCs w:val="28"/>
        </w:rPr>
        <w:t xml:space="preserve"> The </w:t>
      </w:r>
      <w:proofErr w:type="gramStart"/>
      <w:r w:rsidRPr="00A31361">
        <w:rPr>
          <w:rFonts w:ascii="Bookman Old Style" w:hAnsi="Bookman Old Style"/>
          <w:b/>
          <w:i/>
          <w:sz w:val="28"/>
          <w:szCs w:val="28"/>
        </w:rPr>
        <w:t>People</w:t>
      </w:r>
      <w:r w:rsidRPr="00A31361">
        <w:rPr>
          <w:rFonts w:ascii="Bookman Old Style" w:hAnsi="Bookman Old Style"/>
          <w:b/>
          <w:i/>
          <w:sz w:val="28"/>
          <w:szCs w:val="28"/>
          <w:vertAlign w:val="superscript"/>
        </w:rPr>
        <w:t>(</w:t>
      </w:r>
      <w:proofErr w:type="gramEnd"/>
      <w:r w:rsidRPr="00A31361">
        <w:rPr>
          <w:rFonts w:ascii="Bookman Old Style" w:hAnsi="Bookman Old Style"/>
          <w:b/>
          <w:i/>
          <w:sz w:val="28"/>
          <w:szCs w:val="28"/>
          <w:vertAlign w:val="superscript"/>
        </w:rPr>
        <w:t xml:space="preserve">1) </w:t>
      </w:r>
      <w:r w:rsidRPr="00A31361">
        <w:rPr>
          <w:rFonts w:ascii="Bookman Old Style" w:hAnsi="Bookman Old Style"/>
          <w:sz w:val="28"/>
          <w:szCs w:val="28"/>
        </w:rPr>
        <w:t xml:space="preserve"> in which we held as follows:</w:t>
      </w:r>
    </w:p>
    <w:p w:rsidR="00BD379A" w:rsidRPr="00A31361" w:rsidRDefault="00BD379A" w:rsidP="00581BA5">
      <w:pPr>
        <w:ind w:left="1440"/>
        <w:jc w:val="both"/>
        <w:rPr>
          <w:rFonts w:ascii="Bookman Old Style" w:hAnsi="Bookman Old Style"/>
          <w:b/>
          <w:i/>
          <w:sz w:val="28"/>
          <w:szCs w:val="28"/>
        </w:rPr>
      </w:pPr>
      <w:r w:rsidRPr="00A31361">
        <w:rPr>
          <w:rFonts w:ascii="Bookman Old Style" w:hAnsi="Bookman Old Style"/>
          <w:sz w:val="28"/>
          <w:szCs w:val="28"/>
        </w:rPr>
        <w:t>“</w:t>
      </w:r>
      <w:r w:rsidRPr="00A31361">
        <w:rPr>
          <w:rFonts w:ascii="Bookman Old Style" w:hAnsi="Bookman Old Style"/>
          <w:b/>
          <w:i/>
          <w:sz w:val="28"/>
          <w:szCs w:val="28"/>
        </w:rPr>
        <w:t>Whilst</w:t>
      </w:r>
      <w:r w:rsidR="00CB6223">
        <w:rPr>
          <w:rFonts w:ascii="Bookman Old Style" w:hAnsi="Bookman Old Style"/>
          <w:b/>
          <w:i/>
          <w:sz w:val="28"/>
          <w:szCs w:val="28"/>
        </w:rPr>
        <w:t xml:space="preserve"> a court must not hold the fact</w:t>
      </w:r>
      <w:r w:rsidRPr="00A31361">
        <w:rPr>
          <w:rFonts w:ascii="Bookman Old Style" w:hAnsi="Bookman Old Style"/>
          <w:b/>
          <w:i/>
          <w:sz w:val="28"/>
          <w:szCs w:val="28"/>
        </w:rPr>
        <w:t xml:space="preserve"> that an accused remains silent against him there is no impropriety in a comment that only the Prosecution evidence was available to the court.”</w:t>
      </w:r>
    </w:p>
    <w:p w:rsidR="00581BA5" w:rsidRPr="00A31361" w:rsidRDefault="00581BA5" w:rsidP="00581BA5">
      <w:pPr>
        <w:spacing w:after="0"/>
        <w:ind w:left="1440"/>
        <w:jc w:val="both"/>
        <w:rPr>
          <w:rFonts w:ascii="Bookman Old Style" w:hAnsi="Bookman Old Style"/>
          <w:sz w:val="28"/>
          <w:szCs w:val="28"/>
        </w:rPr>
      </w:pPr>
    </w:p>
    <w:p w:rsidR="00BD379A" w:rsidRPr="00A31361" w:rsidRDefault="00BD379A"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Mr. Muzenga also cited our decision in the case of </w:t>
      </w:r>
      <w:proofErr w:type="spellStart"/>
      <w:r w:rsidRPr="00A31361">
        <w:rPr>
          <w:rFonts w:ascii="Bookman Old Style" w:hAnsi="Bookman Old Style"/>
          <w:b/>
          <w:sz w:val="28"/>
          <w:szCs w:val="28"/>
        </w:rPr>
        <w:t>Simuten</w:t>
      </w:r>
      <w:r w:rsidR="004C1C83" w:rsidRPr="00A31361">
        <w:rPr>
          <w:rFonts w:ascii="Bookman Old Style" w:hAnsi="Bookman Old Style"/>
          <w:b/>
          <w:sz w:val="28"/>
          <w:szCs w:val="28"/>
        </w:rPr>
        <w:t>d</w:t>
      </w:r>
      <w:r w:rsidR="00E25F10" w:rsidRPr="00A31361">
        <w:rPr>
          <w:rFonts w:ascii="Bookman Old Style" w:hAnsi="Bookman Old Style"/>
          <w:b/>
          <w:sz w:val="28"/>
          <w:szCs w:val="28"/>
        </w:rPr>
        <w:t>a</w:t>
      </w:r>
      <w:proofErr w:type="spellEnd"/>
      <w:r w:rsidR="00E25F10" w:rsidRPr="00A31361">
        <w:rPr>
          <w:rFonts w:ascii="Bookman Old Style" w:hAnsi="Bookman Old Style"/>
          <w:b/>
          <w:sz w:val="28"/>
          <w:szCs w:val="28"/>
        </w:rPr>
        <w:t xml:space="preserve"> -v-</w:t>
      </w:r>
      <w:r w:rsidRPr="00A31361">
        <w:rPr>
          <w:rFonts w:ascii="Bookman Old Style" w:hAnsi="Bookman Old Style"/>
          <w:b/>
          <w:sz w:val="28"/>
          <w:szCs w:val="28"/>
        </w:rPr>
        <w:t xml:space="preserve"> The </w:t>
      </w:r>
      <w:proofErr w:type="gramStart"/>
      <w:r w:rsidRPr="00A31361">
        <w:rPr>
          <w:rFonts w:ascii="Bookman Old Style" w:hAnsi="Bookman Old Style"/>
          <w:b/>
          <w:sz w:val="28"/>
          <w:szCs w:val="28"/>
        </w:rPr>
        <w:t>People</w:t>
      </w:r>
      <w:r w:rsidRPr="00A31361">
        <w:rPr>
          <w:rFonts w:ascii="Bookman Old Style" w:hAnsi="Bookman Old Style"/>
          <w:b/>
          <w:sz w:val="28"/>
          <w:szCs w:val="28"/>
          <w:vertAlign w:val="superscript"/>
        </w:rPr>
        <w:t>(</w:t>
      </w:r>
      <w:proofErr w:type="gramEnd"/>
      <w:r w:rsidRPr="00A31361">
        <w:rPr>
          <w:rFonts w:ascii="Bookman Old Style" w:hAnsi="Bookman Old Style"/>
          <w:b/>
          <w:sz w:val="28"/>
          <w:szCs w:val="28"/>
          <w:vertAlign w:val="superscript"/>
        </w:rPr>
        <w:t>4)</w:t>
      </w:r>
      <w:r w:rsidRPr="00A31361">
        <w:rPr>
          <w:rFonts w:ascii="Bookman Old Style" w:hAnsi="Bookman Old Style"/>
          <w:b/>
          <w:sz w:val="28"/>
          <w:szCs w:val="28"/>
        </w:rPr>
        <w:t xml:space="preserve"> </w:t>
      </w:r>
      <w:r w:rsidRPr="00A31361">
        <w:rPr>
          <w:rFonts w:ascii="Bookman Old Style" w:hAnsi="Bookman Old Style"/>
          <w:sz w:val="28"/>
          <w:szCs w:val="28"/>
        </w:rPr>
        <w:t>where we held as follows:</w:t>
      </w:r>
    </w:p>
    <w:p w:rsidR="00BD379A" w:rsidRPr="00A31361" w:rsidRDefault="00BD379A" w:rsidP="004C307A">
      <w:pPr>
        <w:spacing w:line="360" w:lineRule="auto"/>
        <w:ind w:left="1440"/>
        <w:jc w:val="both"/>
        <w:rPr>
          <w:rFonts w:ascii="Bookman Old Style" w:hAnsi="Bookman Old Style"/>
          <w:sz w:val="28"/>
          <w:szCs w:val="28"/>
        </w:rPr>
      </w:pPr>
      <w:r w:rsidRPr="00A31361">
        <w:rPr>
          <w:rFonts w:ascii="Bookman Old Style" w:hAnsi="Bookman Old Style"/>
          <w:b/>
          <w:i/>
          <w:sz w:val="28"/>
          <w:szCs w:val="28"/>
        </w:rPr>
        <w:t xml:space="preserve">“There </w:t>
      </w:r>
      <w:proofErr w:type="gramStart"/>
      <w:r w:rsidRPr="00A31361">
        <w:rPr>
          <w:rFonts w:ascii="Bookman Old Style" w:hAnsi="Bookman Old Style"/>
          <w:b/>
          <w:i/>
          <w:sz w:val="28"/>
          <w:szCs w:val="28"/>
        </w:rPr>
        <w:t>is no obligation on an accused person to give evidence, but where an</w:t>
      </w:r>
      <w:r w:rsidR="00434F48" w:rsidRPr="00A31361">
        <w:rPr>
          <w:rFonts w:ascii="Bookman Old Style" w:hAnsi="Bookman Old Style"/>
          <w:b/>
          <w:i/>
          <w:sz w:val="28"/>
          <w:szCs w:val="28"/>
        </w:rPr>
        <w:t xml:space="preserve"> accused person does not give evidence the court will not speculate as to possible explanations for the event in question</w:t>
      </w:r>
      <w:proofErr w:type="gramEnd"/>
      <w:r w:rsidR="00434F48" w:rsidRPr="00A31361">
        <w:rPr>
          <w:rFonts w:ascii="Bookman Old Style" w:hAnsi="Bookman Old Style"/>
          <w:b/>
          <w:i/>
          <w:sz w:val="28"/>
          <w:szCs w:val="28"/>
        </w:rPr>
        <w:t>; the court’s duty is to draw the proper inference from the evidence it has before it.”</w:t>
      </w:r>
    </w:p>
    <w:p w:rsidR="006233EE" w:rsidRDefault="006233EE" w:rsidP="00D41ACD">
      <w:pPr>
        <w:spacing w:after="0" w:line="480" w:lineRule="auto"/>
        <w:ind w:left="720"/>
        <w:jc w:val="both"/>
        <w:rPr>
          <w:rFonts w:ascii="Bookman Old Style" w:hAnsi="Bookman Old Style"/>
          <w:sz w:val="28"/>
          <w:szCs w:val="28"/>
        </w:rPr>
      </w:pPr>
    </w:p>
    <w:p w:rsidR="006233EE" w:rsidRDefault="006233EE" w:rsidP="00D41ACD">
      <w:pPr>
        <w:spacing w:after="0" w:line="480" w:lineRule="auto"/>
        <w:ind w:left="720"/>
        <w:jc w:val="both"/>
        <w:rPr>
          <w:rFonts w:ascii="Bookman Old Style" w:hAnsi="Bookman Old Style"/>
          <w:sz w:val="28"/>
          <w:szCs w:val="28"/>
        </w:rPr>
      </w:pPr>
    </w:p>
    <w:p w:rsidR="006233EE" w:rsidRPr="006233EE" w:rsidRDefault="006233EE" w:rsidP="00D41ACD">
      <w:pPr>
        <w:spacing w:after="0" w:line="480" w:lineRule="auto"/>
        <w:ind w:left="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(543)</w:t>
      </w:r>
    </w:p>
    <w:p w:rsidR="00434F48" w:rsidRPr="00A31361" w:rsidRDefault="00434F48"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It was learned Counsel’s contention that the view taken by the trial court in this case that the Appellant’s silence confirmed his </w:t>
      </w:r>
      <w:r w:rsidR="002C1245">
        <w:rPr>
          <w:rFonts w:ascii="Bookman Old Style" w:hAnsi="Bookman Old Style"/>
          <w:sz w:val="28"/>
          <w:szCs w:val="28"/>
        </w:rPr>
        <w:t xml:space="preserve">being </w:t>
      </w:r>
      <w:r w:rsidRPr="00A31361">
        <w:rPr>
          <w:rFonts w:ascii="Bookman Old Style" w:hAnsi="Bookman Old Style"/>
          <w:sz w:val="28"/>
          <w:szCs w:val="28"/>
        </w:rPr>
        <w:t xml:space="preserve">guilty, </w:t>
      </w:r>
      <w:r w:rsidR="00CB6223">
        <w:rPr>
          <w:rFonts w:ascii="Bookman Old Style" w:hAnsi="Bookman Old Style"/>
          <w:sz w:val="28"/>
          <w:szCs w:val="28"/>
        </w:rPr>
        <w:t xml:space="preserve">was </w:t>
      </w:r>
      <w:r w:rsidRPr="00A31361">
        <w:rPr>
          <w:rFonts w:ascii="Bookman Old Style" w:hAnsi="Bookman Old Style"/>
          <w:sz w:val="28"/>
          <w:szCs w:val="28"/>
        </w:rPr>
        <w:t>heavily prejudiced.</w:t>
      </w:r>
    </w:p>
    <w:p w:rsidR="00434F48" w:rsidRPr="00A31361" w:rsidRDefault="00434F48" w:rsidP="00D41ACD">
      <w:pPr>
        <w:spacing w:after="0" w:line="480" w:lineRule="auto"/>
        <w:ind w:left="720"/>
        <w:jc w:val="both"/>
        <w:rPr>
          <w:rFonts w:ascii="Bookman Old Style" w:hAnsi="Bookman Old Style"/>
          <w:sz w:val="28"/>
          <w:szCs w:val="28"/>
        </w:rPr>
      </w:pPr>
    </w:p>
    <w:p w:rsidR="00434F48" w:rsidRPr="00A31361" w:rsidRDefault="00434F48"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In support of Ground 4, Mr. Muzenga sub</w:t>
      </w:r>
      <w:r w:rsidR="00CB6223">
        <w:rPr>
          <w:rFonts w:ascii="Bookman Old Style" w:hAnsi="Bookman Old Style"/>
          <w:sz w:val="28"/>
          <w:szCs w:val="28"/>
        </w:rPr>
        <w:t>mitted that there was variance in</w:t>
      </w:r>
      <w:r w:rsidRPr="00A31361">
        <w:rPr>
          <w:rFonts w:ascii="Bookman Old Style" w:hAnsi="Bookman Old Style"/>
          <w:sz w:val="28"/>
          <w:szCs w:val="28"/>
        </w:rPr>
        <w:t xml:space="preserve"> the rulings of the trial court at the conclusi</w:t>
      </w:r>
      <w:r w:rsidR="00CB6223">
        <w:rPr>
          <w:rFonts w:ascii="Bookman Old Style" w:hAnsi="Bookman Old Style"/>
          <w:sz w:val="28"/>
          <w:szCs w:val="28"/>
        </w:rPr>
        <w:t xml:space="preserve">on of the </w:t>
      </w:r>
      <w:proofErr w:type="spellStart"/>
      <w:r w:rsidR="00CB6223">
        <w:rPr>
          <w:rFonts w:ascii="Bookman Old Style" w:hAnsi="Bookman Old Style"/>
          <w:sz w:val="28"/>
          <w:szCs w:val="28"/>
        </w:rPr>
        <w:t>voire</w:t>
      </w:r>
      <w:proofErr w:type="spellEnd"/>
      <w:r w:rsidR="00CB6223">
        <w:rPr>
          <w:rFonts w:ascii="Bookman Old Style" w:hAnsi="Bookman Old Style"/>
          <w:sz w:val="28"/>
          <w:szCs w:val="28"/>
        </w:rPr>
        <w:t xml:space="preserve"> dire in respect</w:t>
      </w:r>
      <w:r w:rsidRPr="00A31361">
        <w:rPr>
          <w:rFonts w:ascii="Bookman Old Style" w:hAnsi="Bookman Old Style"/>
          <w:sz w:val="28"/>
          <w:szCs w:val="28"/>
        </w:rPr>
        <w:t xml:space="preserve"> of PW4 and PW5 who were </w:t>
      </w:r>
      <w:r w:rsidR="002C1245">
        <w:rPr>
          <w:rFonts w:ascii="Bookman Old Style" w:hAnsi="Bookman Old Style"/>
          <w:sz w:val="28"/>
          <w:szCs w:val="28"/>
        </w:rPr>
        <w:t>juvenile witnesses.  In respect</w:t>
      </w:r>
      <w:r w:rsidRPr="00A31361">
        <w:rPr>
          <w:rFonts w:ascii="Bookman Old Style" w:hAnsi="Bookman Old Style"/>
          <w:sz w:val="28"/>
          <w:szCs w:val="28"/>
        </w:rPr>
        <w:t xml:space="preserve"> of PW4</w:t>
      </w:r>
      <w:r w:rsidR="005C0C1A">
        <w:rPr>
          <w:rFonts w:ascii="Bookman Old Style" w:hAnsi="Bookman Old Style"/>
          <w:sz w:val="28"/>
          <w:szCs w:val="28"/>
        </w:rPr>
        <w:t>,</w:t>
      </w:r>
      <w:r w:rsidRPr="00A31361">
        <w:rPr>
          <w:rFonts w:ascii="Bookman Old Style" w:hAnsi="Bookman Old Style"/>
          <w:sz w:val="28"/>
          <w:szCs w:val="28"/>
        </w:rPr>
        <w:t xml:space="preserve"> the court made th</w:t>
      </w:r>
      <w:r w:rsidR="005C0C1A">
        <w:rPr>
          <w:rFonts w:ascii="Bookman Old Style" w:hAnsi="Bookman Old Style"/>
          <w:sz w:val="28"/>
          <w:szCs w:val="28"/>
        </w:rPr>
        <w:t>e following ruling:-</w:t>
      </w:r>
    </w:p>
    <w:p w:rsidR="00434F48" w:rsidRPr="00A31361" w:rsidRDefault="00434F48" w:rsidP="004C307A">
      <w:pPr>
        <w:ind w:left="1440"/>
        <w:jc w:val="both"/>
        <w:rPr>
          <w:rFonts w:ascii="Bookman Old Style" w:hAnsi="Bookman Old Style"/>
          <w:b/>
          <w:i/>
          <w:sz w:val="28"/>
          <w:szCs w:val="28"/>
        </w:rPr>
      </w:pPr>
      <w:r w:rsidRPr="00A31361">
        <w:rPr>
          <w:rFonts w:ascii="Bookman Old Style" w:hAnsi="Bookman Old Style"/>
          <w:sz w:val="28"/>
          <w:szCs w:val="28"/>
        </w:rPr>
        <w:t>“</w:t>
      </w:r>
      <w:r w:rsidRPr="00A31361">
        <w:rPr>
          <w:rFonts w:ascii="Bookman Old Style" w:hAnsi="Bookman Old Style"/>
          <w:b/>
          <w:i/>
          <w:sz w:val="28"/>
          <w:szCs w:val="28"/>
        </w:rPr>
        <w:t>I am satisfied that the child does not understand the seriousnes</w:t>
      </w:r>
      <w:r w:rsidR="00CB6223">
        <w:rPr>
          <w:rFonts w:ascii="Bookman Old Style" w:hAnsi="Bookman Old Style"/>
          <w:b/>
          <w:i/>
          <w:sz w:val="28"/>
          <w:szCs w:val="28"/>
        </w:rPr>
        <w:t>s and solemnity of the action and</w:t>
      </w:r>
      <w:r w:rsidRPr="00A31361">
        <w:rPr>
          <w:rFonts w:ascii="Bookman Old Style" w:hAnsi="Bookman Old Style"/>
          <w:b/>
          <w:i/>
          <w:sz w:val="28"/>
          <w:szCs w:val="28"/>
        </w:rPr>
        <w:t xml:space="preserve"> special </w:t>
      </w:r>
      <w:r w:rsidR="00CB6223">
        <w:rPr>
          <w:rFonts w:ascii="Bookman Old Style" w:hAnsi="Bookman Old Style"/>
          <w:b/>
          <w:i/>
          <w:sz w:val="28"/>
          <w:szCs w:val="28"/>
        </w:rPr>
        <w:t xml:space="preserve">duty to tell the truth on this </w:t>
      </w:r>
      <w:proofErr w:type="spellStart"/>
      <w:r w:rsidR="00CB6223">
        <w:rPr>
          <w:rFonts w:ascii="Bookman Old Style" w:hAnsi="Bookman Old Style"/>
          <w:b/>
          <w:i/>
          <w:sz w:val="28"/>
          <w:szCs w:val="28"/>
        </w:rPr>
        <w:t>occass</w:t>
      </w:r>
      <w:r w:rsidRPr="00A31361">
        <w:rPr>
          <w:rFonts w:ascii="Bookman Old Style" w:hAnsi="Bookman Old Style"/>
          <w:b/>
          <w:i/>
          <w:sz w:val="28"/>
          <w:szCs w:val="28"/>
        </w:rPr>
        <w:t>ion</w:t>
      </w:r>
      <w:proofErr w:type="spellEnd"/>
      <w:r w:rsidRPr="00A31361">
        <w:rPr>
          <w:rFonts w:ascii="Bookman Old Style" w:hAnsi="Bookman Old Style"/>
          <w:b/>
          <w:i/>
          <w:sz w:val="28"/>
          <w:szCs w:val="28"/>
        </w:rPr>
        <w:t>.  However, I am satisfied that the child has sufficient intelligence and understanding to warrant the reception of his unsworn evidence.”</w:t>
      </w:r>
    </w:p>
    <w:p w:rsidR="00434F48" w:rsidRPr="00A31361" w:rsidRDefault="00434F48" w:rsidP="004C1C83">
      <w:pPr>
        <w:spacing w:line="480" w:lineRule="auto"/>
        <w:ind w:left="720"/>
        <w:jc w:val="both"/>
        <w:rPr>
          <w:rFonts w:ascii="Bookman Old Style" w:hAnsi="Bookman Old Style"/>
          <w:sz w:val="28"/>
          <w:szCs w:val="28"/>
        </w:rPr>
      </w:pPr>
      <w:r w:rsidRPr="00A31361">
        <w:rPr>
          <w:rFonts w:ascii="Bookman Old Style" w:hAnsi="Bookman Old Style"/>
          <w:sz w:val="28"/>
          <w:szCs w:val="28"/>
        </w:rPr>
        <w:t xml:space="preserve">Whereas in respect of PW5, the trial court made the following ruling after conducting the </w:t>
      </w:r>
      <w:proofErr w:type="spellStart"/>
      <w:r w:rsidRPr="00A31361">
        <w:rPr>
          <w:rFonts w:ascii="Bookman Old Style" w:hAnsi="Bookman Old Style"/>
          <w:sz w:val="28"/>
          <w:szCs w:val="28"/>
        </w:rPr>
        <w:t>voire</w:t>
      </w:r>
      <w:proofErr w:type="spellEnd"/>
      <w:r w:rsidRPr="00A31361">
        <w:rPr>
          <w:rFonts w:ascii="Bookman Old Style" w:hAnsi="Bookman Old Style"/>
          <w:sz w:val="28"/>
          <w:szCs w:val="28"/>
        </w:rPr>
        <w:t xml:space="preserve"> dire:</w:t>
      </w:r>
    </w:p>
    <w:p w:rsidR="00434F48" w:rsidRPr="00A31361" w:rsidRDefault="00434F48" w:rsidP="004C307A">
      <w:pPr>
        <w:ind w:left="1440"/>
        <w:jc w:val="both"/>
        <w:rPr>
          <w:rFonts w:ascii="Bookman Old Style" w:hAnsi="Bookman Old Style"/>
          <w:sz w:val="28"/>
          <w:szCs w:val="28"/>
        </w:rPr>
      </w:pPr>
      <w:r w:rsidRPr="00A31361">
        <w:rPr>
          <w:rFonts w:ascii="Bookman Old Style" w:hAnsi="Bookman Old Style"/>
          <w:b/>
          <w:i/>
          <w:sz w:val="28"/>
          <w:szCs w:val="28"/>
        </w:rPr>
        <w:t xml:space="preserve">“The child does not understand </w:t>
      </w:r>
      <w:r w:rsidR="00A165AE" w:rsidRPr="00A31361">
        <w:rPr>
          <w:rFonts w:ascii="Bookman Old Style" w:hAnsi="Bookman Old Style"/>
          <w:b/>
          <w:i/>
          <w:sz w:val="28"/>
          <w:szCs w:val="28"/>
        </w:rPr>
        <w:t>the solemnity of taking the oath but does understand and has suffi</w:t>
      </w:r>
      <w:r w:rsidR="00CB6223">
        <w:rPr>
          <w:rFonts w:ascii="Bookman Old Style" w:hAnsi="Bookman Old Style"/>
          <w:b/>
          <w:i/>
          <w:sz w:val="28"/>
          <w:szCs w:val="28"/>
        </w:rPr>
        <w:t>cient intelligence to warrant</w:t>
      </w:r>
      <w:r w:rsidR="00A165AE" w:rsidRPr="00A31361">
        <w:rPr>
          <w:rFonts w:ascii="Bookman Old Style" w:hAnsi="Bookman Old Style"/>
          <w:b/>
          <w:i/>
          <w:sz w:val="28"/>
          <w:szCs w:val="28"/>
        </w:rPr>
        <w:t xml:space="preserve"> the importance of her unsworn evidence.”</w:t>
      </w:r>
    </w:p>
    <w:p w:rsidR="006233EE" w:rsidRDefault="006233EE" w:rsidP="00D41ACD">
      <w:pPr>
        <w:spacing w:after="0" w:line="480" w:lineRule="auto"/>
        <w:ind w:left="720"/>
        <w:jc w:val="both"/>
        <w:rPr>
          <w:rFonts w:ascii="Bookman Old Style" w:hAnsi="Bookman Old Style"/>
          <w:sz w:val="28"/>
          <w:szCs w:val="28"/>
        </w:rPr>
      </w:pPr>
    </w:p>
    <w:p w:rsidR="006233EE" w:rsidRPr="006233EE" w:rsidRDefault="006233EE" w:rsidP="00D41ACD">
      <w:pPr>
        <w:spacing w:after="0" w:line="480" w:lineRule="auto"/>
        <w:ind w:left="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(544)</w:t>
      </w:r>
    </w:p>
    <w:p w:rsidR="00A165AE" w:rsidRPr="00A31361" w:rsidRDefault="00A165AE"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According to Mr. Muzenga</w:t>
      </w:r>
      <w:r w:rsidR="00901973">
        <w:rPr>
          <w:rFonts w:ascii="Bookman Old Style" w:hAnsi="Bookman Old Style"/>
          <w:sz w:val="28"/>
          <w:szCs w:val="28"/>
        </w:rPr>
        <w:t>,</w:t>
      </w:r>
      <w:r w:rsidRPr="00A31361">
        <w:rPr>
          <w:rFonts w:ascii="Bookman Old Style" w:hAnsi="Bookman Old Style"/>
          <w:sz w:val="28"/>
          <w:szCs w:val="28"/>
        </w:rPr>
        <w:t xml:space="preserve"> the two rulings are clearly at variance with the provisions of Section 122(1) of the Juveniles Act, Cap 53 of the Laws of Zambia.  It was his view that the evidence of PW4 and PW5 should not have been received at all because according to Sect</w:t>
      </w:r>
      <w:r w:rsidR="00901973">
        <w:rPr>
          <w:rFonts w:ascii="Bookman Old Style" w:hAnsi="Bookman Old Style"/>
          <w:sz w:val="28"/>
          <w:szCs w:val="28"/>
        </w:rPr>
        <w:t>ion 122(1) of the Juveniles Act,</w:t>
      </w:r>
      <w:r w:rsidRPr="00A31361">
        <w:rPr>
          <w:rFonts w:ascii="Bookman Old Style" w:hAnsi="Bookman Old Style"/>
          <w:sz w:val="28"/>
          <w:szCs w:val="28"/>
        </w:rPr>
        <w:t xml:space="preserve"> it is not enough to conclude that the child po</w:t>
      </w:r>
      <w:r w:rsidR="00CB6223">
        <w:rPr>
          <w:rFonts w:ascii="Bookman Old Style" w:hAnsi="Bookman Old Style"/>
          <w:sz w:val="28"/>
          <w:szCs w:val="28"/>
        </w:rPr>
        <w:t>ssesses sufficient intelligence,</w:t>
      </w:r>
      <w:r w:rsidRPr="00A31361">
        <w:rPr>
          <w:rFonts w:ascii="Bookman Old Style" w:hAnsi="Bookman Old Style"/>
          <w:sz w:val="28"/>
          <w:szCs w:val="28"/>
        </w:rPr>
        <w:t xml:space="preserve"> but the child must also understand the duty of stating the truth.  It was Mr. </w:t>
      </w:r>
      <w:proofErr w:type="spellStart"/>
      <w:r w:rsidRPr="00A31361">
        <w:rPr>
          <w:rFonts w:ascii="Bookman Old Style" w:hAnsi="Bookman Old Style"/>
          <w:sz w:val="28"/>
          <w:szCs w:val="28"/>
        </w:rPr>
        <w:t>Muzenga’s</w:t>
      </w:r>
      <w:proofErr w:type="spellEnd"/>
      <w:r w:rsidRPr="00A31361">
        <w:rPr>
          <w:rFonts w:ascii="Bookman Old Style" w:hAnsi="Bookman Old Style"/>
          <w:sz w:val="28"/>
          <w:szCs w:val="28"/>
        </w:rPr>
        <w:t xml:space="preserve"> contention therefore that the evidence of PW4 and PW5 was irregularly and/or wrongly received by the court</w:t>
      </w:r>
      <w:r w:rsidR="001D3B9D" w:rsidRPr="00A31361">
        <w:rPr>
          <w:rFonts w:ascii="Bookman Old Style" w:hAnsi="Bookman Old Style"/>
          <w:sz w:val="28"/>
          <w:szCs w:val="28"/>
        </w:rPr>
        <w:t>, and it should be discounted entirely.</w:t>
      </w:r>
    </w:p>
    <w:p w:rsidR="001D3B9D" w:rsidRPr="00A31361" w:rsidRDefault="001D3B9D" w:rsidP="00D41ACD">
      <w:pPr>
        <w:spacing w:after="0" w:line="480" w:lineRule="auto"/>
        <w:ind w:left="720"/>
        <w:jc w:val="both"/>
        <w:rPr>
          <w:rFonts w:ascii="Bookman Old Style" w:hAnsi="Bookman Old Style"/>
          <w:sz w:val="28"/>
          <w:szCs w:val="28"/>
        </w:rPr>
      </w:pPr>
    </w:p>
    <w:p w:rsidR="001D3B9D" w:rsidRPr="00A31361" w:rsidRDefault="001D3B9D"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In support of Ground 5, Mr. Muzenga criticized the sentence of 25 years imprisonment with hard </w:t>
      </w:r>
      <w:proofErr w:type="spellStart"/>
      <w:r w:rsidRPr="00A31361">
        <w:rPr>
          <w:rFonts w:ascii="Bookman Old Style" w:hAnsi="Bookman Old Style"/>
          <w:sz w:val="28"/>
          <w:szCs w:val="28"/>
        </w:rPr>
        <w:t>labo</w:t>
      </w:r>
      <w:r w:rsidR="000123DD">
        <w:rPr>
          <w:rFonts w:ascii="Bookman Old Style" w:hAnsi="Bookman Old Style"/>
          <w:sz w:val="28"/>
          <w:szCs w:val="28"/>
        </w:rPr>
        <w:t>u</w:t>
      </w:r>
      <w:r w:rsidRPr="00A31361">
        <w:rPr>
          <w:rFonts w:ascii="Bookman Old Style" w:hAnsi="Bookman Old Style"/>
          <w:sz w:val="28"/>
          <w:szCs w:val="28"/>
        </w:rPr>
        <w:t>r</w:t>
      </w:r>
      <w:proofErr w:type="spellEnd"/>
      <w:r w:rsidRPr="00A31361">
        <w:rPr>
          <w:rFonts w:ascii="Bookman Old Style" w:hAnsi="Bookman Old Style"/>
          <w:sz w:val="28"/>
          <w:szCs w:val="28"/>
        </w:rPr>
        <w:t xml:space="preserve"> handed down to the Appellant, after the trial court found that as a first offender he deserved lenience.</w:t>
      </w:r>
      <w:r w:rsidR="0010480B" w:rsidRPr="00A31361">
        <w:rPr>
          <w:rFonts w:ascii="Bookman Old Style" w:hAnsi="Bookman Old Style"/>
          <w:sz w:val="28"/>
          <w:szCs w:val="28"/>
        </w:rPr>
        <w:t xml:space="preserve">  </w:t>
      </w:r>
      <w:r w:rsidR="00901973">
        <w:rPr>
          <w:rFonts w:ascii="Bookman Old Style" w:hAnsi="Bookman Old Style"/>
          <w:sz w:val="28"/>
          <w:szCs w:val="28"/>
        </w:rPr>
        <w:t>His contention is that the sentencing</w:t>
      </w:r>
      <w:r w:rsidR="0010480B" w:rsidRPr="00A31361">
        <w:rPr>
          <w:rFonts w:ascii="Bookman Old Style" w:hAnsi="Bookman Old Style"/>
          <w:sz w:val="28"/>
          <w:szCs w:val="28"/>
        </w:rPr>
        <w:t xml:space="preserve"> court should have exhibited its lenience in the sentence.</w:t>
      </w:r>
    </w:p>
    <w:p w:rsidR="0010480B" w:rsidRPr="00A31361" w:rsidRDefault="0010480B" w:rsidP="00D41ACD">
      <w:pPr>
        <w:spacing w:after="0" w:line="480" w:lineRule="auto"/>
        <w:ind w:left="720"/>
        <w:jc w:val="both"/>
        <w:rPr>
          <w:rFonts w:ascii="Bookman Old Style" w:hAnsi="Bookman Old Style"/>
          <w:sz w:val="28"/>
          <w:szCs w:val="28"/>
        </w:rPr>
      </w:pPr>
    </w:p>
    <w:p w:rsidR="006233EE" w:rsidRDefault="006233EE" w:rsidP="00D41ACD">
      <w:pPr>
        <w:spacing w:after="0" w:line="480" w:lineRule="auto"/>
        <w:ind w:left="720"/>
        <w:jc w:val="both"/>
        <w:rPr>
          <w:rFonts w:ascii="Bookman Old Style" w:hAnsi="Bookman Old Style"/>
          <w:sz w:val="28"/>
          <w:szCs w:val="28"/>
        </w:rPr>
      </w:pPr>
    </w:p>
    <w:p w:rsidR="006233EE" w:rsidRPr="006233EE" w:rsidRDefault="006233EE" w:rsidP="00D41ACD">
      <w:pPr>
        <w:spacing w:after="0" w:line="480" w:lineRule="auto"/>
        <w:ind w:left="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(545)</w:t>
      </w:r>
    </w:p>
    <w:p w:rsidR="0010480B" w:rsidRPr="00A31361" w:rsidRDefault="0010480B"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In response to the Appellant’s 5 Grounds of appeal, Mrs. </w:t>
      </w:r>
      <w:proofErr w:type="spellStart"/>
      <w:r w:rsidRPr="00A31361">
        <w:rPr>
          <w:rFonts w:ascii="Bookman Old Style" w:hAnsi="Bookman Old Style"/>
          <w:sz w:val="28"/>
          <w:szCs w:val="28"/>
        </w:rPr>
        <w:t>Khuzwayo</w:t>
      </w:r>
      <w:proofErr w:type="spellEnd"/>
      <w:r w:rsidRPr="00A31361">
        <w:rPr>
          <w:rFonts w:ascii="Bookman Old Style" w:hAnsi="Bookman Old Style"/>
          <w:sz w:val="28"/>
          <w:szCs w:val="28"/>
        </w:rPr>
        <w:t>, Deputy Chief State Advocate</w:t>
      </w:r>
      <w:r w:rsidR="00901973">
        <w:rPr>
          <w:rFonts w:ascii="Bookman Old Style" w:hAnsi="Bookman Old Style"/>
          <w:sz w:val="28"/>
          <w:szCs w:val="28"/>
        </w:rPr>
        <w:t>,</w:t>
      </w:r>
      <w:r w:rsidRPr="00A31361">
        <w:rPr>
          <w:rFonts w:ascii="Bookman Old Style" w:hAnsi="Bookman Old Style"/>
          <w:sz w:val="28"/>
          <w:szCs w:val="28"/>
        </w:rPr>
        <w:t xml:space="preserve"> conceded to G</w:t>
      </w:r>
      <w:r w:rsidR="00133882" w:rsidRPr="00A31361">
        <w:rPr>
          <w:rFonts w:ascii="Bookman Old Style" w:hAnsi="Bookman Old Style"/>
          <w:sz w:val="28"/>
          <w:szCs w:val="28"/>
        </w:rPr>
        <w:t>r</w:t>
      </w:r>
      <w:r w:rsidRPr="00A31361">
        <w:rPr>
          <w:rFonts w:ascii="Bookman Old Style" w:hAnsi="Bookman Old Style"/>
          <w:sz w:val="28"/>
          <w:szCs w:val="28"/>
        </w:rPr>
        <w:t xml:space="preserve">ounds 3 and 4 and did not wish to address this court on Ground 5 which criticized </w:t>
      </w:r>
      <w:r w:rsidR="00901973">
        <w:rPr>
          <w:rFonts w:ascii="Bookman Old Style" w:hAnsi="Bookman Old Style"/>
          <w:sz w:val="28"/>
          <w:szCs w:val="28"/>
        </w:rPr>
        <w:t>the sentencing</w:t>
      </w:r>
      <w:r w:rsidR="00133882" w:rsidRPr="00A31361">
        <w:rPr>
          <w:rFonts w:ascii="Bookman Old Style" w:hAnsi="Bookman Old Style"/>
          <w:sz w:val="28"/>
          <w:szCs w:val="28"/>
        </w:rPr>
        <w:t xml:space="preserve"> court for not exhibiting lenience in the choice</w:t>
      </w:r>
      <w:r w:rsidR="0014401C">
        <w:rPr>
          <w:rFonts w:ascii="Bookman Old Style" w:hAnsi="Bookman Old Style"/>
          <w:sz w:val="28"/>
          <w:szCs w:val="28"/>
        </w:rPr>
        <w:t xml:space="preserve"> of the sentence,</w:t>
      </w:r>
      <w:r w:rsidR="00133882" w:rsidRPr="00A31361">
        <w:rPr>
          <w:rFonts w:ascii="Bookman Old Style" w:hAnsi="Bookman Old Style"/>
          <w:sz w:val="28"/>
          <w:szCs w:val="28"/>
        </w:rPr>
        <w:t xml:space="preserve"> on account of the Appellant’s being a first offender.</w:t>
      </w:r>
    </w:p>
    <w:p w:rsidR="00522CD6" w:rsidRPr="00A31361" w:rsidRDefault="00522CD6" w:rsidP="00D41ACD">
      <w:pPr>
        <w:spacing w:after="0" w:line="480" w:lineRule="auto"/>
        <w:ind w:left="720"/>
        <w:jc w:val="both"/>
        <w:rPr>
          <w:rFonts w:ascii="Bookman Old Style" w:hAnsi="Bookman Old Style"/>
          <w:sz w:val="28"/>
          <w:szCs w:val="28"/>
        </w:rPr>
      </w:pPr>
    </w:p>
    <w:p w:rsidR="006233EE" w:rsidRDefault="00522CD6"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In response to Grounds 1 and 2, Mrs. </w:t>
      </w:r>
      <w:proofErr w:type="spellStart"/>
      <w:r w:rsidRPr="00A31361">
        <w:rPr>
          <w:rFonts w:ascii="Bookman Old Style" w:hAnsi="Bookman Old Style"/>
          <w:sz w:val="28"/>
          <w:szCs w:val="28"/>
        </w:rPr>
        <w:t>Khuzwayo</w:t>
      </w:r>
      <w:proofErr w:type="spellEnd"/>
      <w:r w:rsidRPr="00A31361">
        <w:rPr>
          <w:rFonts w:ascii="Bookman Old Style" w:hAnsi="Bookman Old Style"/>
          <w:sz w:val="28"/>
          <w:szCs w:val="28"/>
        </w:rPr>
        <w:t xml:space="preserve"> submitted that the Appellant had opportunity to commit the offence against the victim, as he was</w:t>
      </w:r>
      <w:r w:rsidR="001A1C2B" w:rsidRPr="00A31361">
        <w:rPr>
          <w:rFonts w:ascii="Bookman Old Style" w:hAnsi="Bookman Old Style"/>
          <w:sz w:val="28"/>
          <w:szCs w:val="28"/>
        </w:rPr>
        <w:t xml:space="preserve"> found in a hidden place in the company o</w:t>
      </w:r>
      <w:r w:rsidR="0014401C">
        <w:rPr>
          <w:rFonts w:ascii="Bookman Old Style" w:hAnsi="Bookman Old Style"/>
          <w:sz w:val="28"/>
          <w:szCs w:val="28"/>
        </w:rPr>
        <w:t>f the victim, both naked,</w:t>
      </w:r>
      <w:r w:rsidR="001A1C2B" w:rsidRPr="00A31361">
        <w:rPr>
          <w:rFonts w:ascii="Bookman Old Style" w:hAnsi="Bookman Old Style"/>
          <w:sz w:val="28"/>
          <w:szCs w:val="28"/>
        </w:rPr>
        <w:t xml:space="preserve"> and the Appellant fled the scene upon being seen by PW3.  Mr</w:t>
      </w:r>
      <w:r w:rsidR="005B2CDE" w:rsidRPr="00A31361">
        <w:rPr>
          <w:rFonts w:ascii="Bookman Old Style" w:hAnsi="Bookman Old Style"/>
          <w:sz w:val="28"/>
          <w:szCs w:val="28"/>
        </w:rPr>
        <w:t>s</w:t>
      </w:r>
      <w:r w:rsidR="001A1C2B" w:rsidRPr="00A31361">
        <w:rPr>
          <w:rFonts w:ascii="Bookman Old Style" w:hAnsi="Bookman Old Style"/>
          <w:sz w:val="28"/>
          <w:szCs w:val="28"/>
        </w:rPr>
        <w:t xml:space="preserve">. </w:t>
      </w:r>
      <w:proofErr w:type="spellStart"/>
      <w:r w:rsidR="001A1C2B" w:rsidRPr="00A31361">
        <w:rPr>
          <w:rFonts w:ascii="Bookman Old Style" w:hAnsi="Bookman Old Style"/>
          <w:sz w:val="28"/>
          <w:szCs w:val="28"/>
        </w:rPr>
        <w:t>Khuzwayo</w:t>
      </w:r>
      <w:proofErr w:type="spellEnd"/>
      <w:r w:rsidR="001A1C2B" w:rsidRPr="00A31361">
        <w:rPr>
          <w:rFonts w:ascii="Bookman Old Style" w:hAnsi="Bookman Old Style"/>
          <w:sz w:val="28"/>
          <w:szCs w:val="28"/>
        </w:rPr>
        <w:t xml:space="preserve"> further argued that the evidence of PW3 was</w:t>
      </w:r>
      <w:r w:rsidR="0014401C">
        <w:rPr>
          <w:rFonts w:ascii="Bookman Old Style" w:hAnsi="Bookman Old Style"/>
          <w:sz w:val="28"/>
          <w:szCs w:val="28"/>
        </w:rPr>
        <w:t>,</w:t>
      </w:r>
      <w:r w:rsidR="001A1C2B" w:rsidRPr="00A31361">
        <w:rPr>
          <w:rFonts w:ascii="Bookman Old Style" w:hAnsi="Bookman Old Style"/>
          <w:sz w:val="28"/>
          <w:szCs w:val="28"/>
        </w:rPr>
        <w:t xml:space="preserve"> on its own</w:t>
      </w:r>
      <w:r w:rsidR="0014401C">
        <w:rPr>
          <w:rFonts w:ascii="Bookman Old Style" w:hAnsi="Bookman Old Style"/>
          <w:sz w:val="28"/>
          <w:szCs w:val="28"/>
        </w:rPr>
        <w:t>,</w:t>
      </w:r>
      <w:r w:rsidR="001A1C2B" w:rsidRPr="00A31361">
        <w:rPr>
          <w:rFonts w:ascii="Bookman Old Style" w:hAnsi="Bookman Old Style"/>
          <w:sz w:val="28"/>
          <w:szCs w:val="28"/>
        </w:rPr>
        <w:t xml:space="preserve"> sufficient to secure a conviction provided the court warned itself of the dangers of convicting on the evidence of a single </w:t>
      </w:r>
      <w:r w:rsidR="00901973">
        <w:rPr>
          <w:rFonts w:ascii="Bookman Old Style" w:hAnsi="Bookman Old Style"/>
          <w:sz w:val="28"/>
          <w:szCs w:val="28"/>
        </w:rPr>
        <w:t xml:space="preserve">identifying </w:t>
      </w:r>
      <w:r w:rsidR="001A1C2B" w:rsidRPr="00A31361">
        <w:rPr>
          <w:rFonts w:ascii="Bookman Old Style" w:hAnsi="Bookman Old Style"/>
          <w:sz w:val="28"/>
          <w:szCs w:val="28"/>
        </w:rPr>
        <w:t xml:space="preserve">witness.  It was Mrs. </w:t>
      </w:r>
      <w:proofErr w:type="spellStart"/>
      <w:r w:rsidR="001A1C2B" w:rsidRPr="00A31361">
        <w:rPr>
          <w:rFonts w:ascii="Bookman Old Style" w:hAnsi="Bookman Old Style"/>
          <w:sz w:val="28"/>
          <w:szCs w:val="28"/>
        </w:rPr>
        <w:t>Khuzwayo’s</w:t>
      </w:r>
      <w:proofErr w:type="spellEnd"/>
      <w:r w:rsidR="001A1C2B" w:rsidRPr="00A31361">
        <w:rPr>
          <w:rFonts w:ascii="Bookman Old Style" w:hAnsi="Bookman Old Style"/>
          <w:sz w:val="28"/>
          <w:szCs w:val="28"/>
        </w:rPr>
        <w:t xml:space="preserve"> contention that the Appellant did not show any reason why PW3’s evidence should be doubted; and he did not dispute PW3’s </w:t>
      </w:r>
      <w:proofErr w:type="spellStart"/>
      <w:r w:rsidR="001A1C2B" w:rsidRPr="00A31361">
        <w:rPr>
          <w:rFonts w:ascii="Bookman Old Style" w:hAnsi="Bookman Old Style"/>
          <w:sz w:val="28"/>
          <w:szCs w:val="28"/>
        </w:rPr>
        <w:t>assession</w:t>
      </w:r>
      <w:proofErr w:type="spellEnd"/>
      <w:r w:rsidR="001A1C2B" w:rsidRPr="00A31361">
        <w:rPr>
          <w:rFonts w:ascii="Bookman Old Style" w:hAnsi="Bookman Old Style"/>
          <w:sz w:val="28"/>
          <w:szCs w:val="28"/>
        </w:rPr>
        <w:t xml:space="preserve"> that he was a </w:t>
      </w:r>
      <w:proofErr w:type="spellStart"/>
      <w:r w:rsidR="001A1C2B" w:rsidRPr="00A31361">
        <w:rPr>
          <w:rFonts w:ascii="Bookman Old Style" w:hAnsi="Bookman Old Style"/>
          <w:sz w:val="28"/>
          <w:szCs w:val="28"/>
        </w:rPr>
        <w:t>well known</w:t>
      </w:r>
      <w:proofErr w:type="spellEnd"/>
      <w:r w:rsidR="001A1C2B" w:rsidRPr="00A31361">
        <w:rPr>
          <w:rFonts w:ascii="Bookman Old Style" w:hAnsi="Bookman Old Style"/>
          <w:sz w:val="28"/>
          <w:szCs w:val="28"/>
        </w:rPr>
        <w:t xml:space="preserve"> </w:t>
      </w:r>
      <w:proofErr w:type="spellStart"/>
      <w:r w:rsidR="001A1C2B" w:rsidRPr="00A31361">
        <w:rPr>
          <w:rFonts w:ascii="Bookman Old Style" w:hAnsi="Bookman Old Style"/>
          <w:sz w:val="28"/>
          <w:szCs w:val="28"/>
        </w:rPr>
        <w:t>neighbo</w:t>
      </w:r>
      <w:r w:rsidR="0014401C">
        <w:rPr>
          <w:rFonts w:ascii="Bookman Old Style" w:hAnsi="Bookman Old Style"/>
          <w:sz w:val="28"/>
          <w:szCs w:val="28"/>
        </w:rPr>
        <w:t>u</w:t>
      </w:r>
      <w:r w:rsidR="001A1C2B" w:rsidRPr="00A31361">
        <w:rPr>
          <w:rFonts w:ascii="Bookman Old Style" w:hAnsi="Bookman Old Style"/>
          <w:sz w:val="28"/>
          <w:szCs w:val="28"/>
        </w:rPr>
        <w:t>r</w:t>
      </w:r>
      <w:proofErr w:type="spellEnd"/>
      <w:r w:rsidR="001A1C2B" w:rsidRPr="00A31361">
        <w:rPr>
          <w:rFonts w:ascii="Bookman Old Style" w:hAnsi="Bookman Old Style"/>
          <w:sz w:val="28"/>
          <w:szCs w:val="28"/>
        </w:rPr>
        <w:t xml:space="preserve">.  He also did not dispute the evidence </w:t>
      </w:r>
    </w:p>
    <w:p w:rsidR="006233EE" w:rsidRPr="006233EE" w:rsidRDefault="006233EE" w:rsidP="00D41ACD">
      <w:pPr>
        <w:spacing w:after="0" w:line="480" w:lineRule="auto"/>
        <w:ind w:left="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(546)</w:t>
      </w:r>
    </w:p>
    <w:p w:rsidR="00522CD6" w:rsidRPr="00A31361" w:rsidRDefault="001A1C2B" w:rsidP="00D41ACD">
      <w:pPr>
        <w:spacing w:after="0" w:line="480" w:lineRule="auto"/>
        <w:ind w:left="720"/>
        <w:jc w:val="both"/>
        <w:rPr>
          <w:rFonts w:ascii="Bookman Old Style" w:hAnsi="Bookman Old Style"/>
          <w:sz w:val="28"/>
          <w:szCs w:val="28"/>
        </w:rPr>
      </w:pPr>
      <w:proofErr w:type="gramStart"/>
      <w:r w:rsidRPr="00A31361">
        <w:rPr>
          <w:rFonts w:ascii="Bookman Old Style" w:hAnsi="Bookman Old Style"/>
          <w:sz w:val="28"/>
          <w:szCs w:val="28"/>
        </w:rPr>
        <w:t>of</w:t>
      </w:r>
      <w:proofErr w:type="gramEnd"/>
      <w:r w:rsidRPr="00A31361">
        <w:rPr>
          <w:rFonts w:ascii="Bookman Old Style" w:hAnsi="Bookman Old Style"/>
          <w:sz w:val="28"/>
          <w:szCs w:val="28"/>
        </w:rPr>
        <w:t xml:space="preserve"> PW6, the Police Officer who visited the scene of crim</w:t>
      </w:r>
      <w:r w:rsidR="005B2CDE" w:rsidRPr="00A31361">
        <w:rPr>
          <w:rFonts w:ascii="Bookman Old Style" w:hAnsi="Bookman Old Style"/>
          <w:sz w:val="28"/>
          <w:szCs w:val="28"/>
        </w:rPr>
        <w:t>e</w:t>
      </w:r>
      <w:r w:rsidRPr="00A31361">
        <w:rPr>
          <w:rFonts w:ascii="Bookman Old Style" w:hAnsi="Bookman Old Style"/>
          <w:sz w:val="28"/>
          <w:szCs w:val="28"/>
        </w:rPr>
        <w:t xml:space="preserve"> and confirmed to the trial court, that it was a secluded place and there was no one else who could have defiled the victim.</w:t>
      </w:r>
    </w:p>
    <w:p w:rsidR="001A1C2B" w:rsidRPr="00A31361" w:rsidRDefault="001A1C2B" w:rsidP="00D41ACD">
      <w:pPr>
        <w:spacing w:after="0" w:line="480" w:lineRule="auto"/>
        <w:ind w:left="720"/>
        <w:jc w:val="both"/>
        <w:rPr>
          <w:rFonts w:ascii="Bookman Old Style" w:hAnsi="Bookman Old Style"/>
          <w:sz w:val="28"/>
          <w:szCs w:val="28"/>
        </w:rPr>
      </w:pPr>
    </w:p>
    <w:p w:rsidR="001A1C2B" w:rsidRPr="00A31361" w:rsidRDefault="001A1C2B"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We have considered the grounds of appeal; the written heads of argument and submissions before us.  We have also considered the judgment of the trial court</w:t>
      </w:r>
      <w:r w:rsidR="00C63848" w:rsidRPr="00A31361">
        <w:rPr>
          <w:rFonts w:ascii="Bookman Old Style" w:hAnsi="Bookman Old Style"/>
          <w:sz w:val="28"/>
          <w:szCs w:val="28"/>
        </w:rPr>
        <w:t xml:space="preserve"> and the </w:t>
      </w:r>
      <w:r w:rsidR="00901973" w:rsidRPr="00A31361">
        <w:rPr>
          <w:rFonts w:ascii="Bookman Old Style" w:hAnsi="Bookman Old Style"/>
          <w:sz w:val="28"/>
          <w:szCs w:val="28"/>
        </w:rPr>
        <w:t xml:space="preserve">High Court </w:t>
      </w:r>
      <w:r w:rsidR="00C63848" w:rsidRPr="00A31361">
        <w:rPr>
          <w:rFonts w:ascii="Bookman Old Style" w:hAnsi="Bookman Old Style"/>
          <w:sz w:val="28"/>
          <w:szCs w:val="28"/>
        </w:rPr>
        <w:t>Judge’s notes which sentenced the Appellant.  We shall consider the grounds in the order they were argued by Mr. Muzenga.</w:t>
      </w:r>
    </w:p>
    <w:p w:rsidR="00C63848" w:rsidRPr="00A31361" w:rsidRDefault="00C63848" w:rsidP="00D41ACD">
      <w:pPr>
        <w:spacing w:after="0" w:line="480" w:lineRule="auto"/>
        <w:ind w:left="720"/>
        <w:jc w:val="both"/>
        <w:rPr>
          <w:rFonts w:ascii="Bookman Old Style" w:hAnsi="Bookman Old Style"/>
          <w:sz w:val="28"/>
          <w:szCs w:val="28"/>
        </w:rPr>
      </w:pPr>
    </w:p>
    <w:p w:rsidR="006233EE" w:rsidRDefault="00C63848"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With regard to Grounds 1 and 2, the Prosecution’s collective evidence was mainly from PW3, PW4, PW5 and PW6 the Police Officer who visited the scene of crim</w:t>
      </w:r>
      <w:r w:rsidR="00F009B8" w:rsidRPr="00A31361">
        <w:rPr>
          <w:rFonts w:ascii="Bookman Old Style" w:hAnsi="Bookman Old Style"/>
          <w:sz w:val="28"/>
          <w:szCs w:val="28"/>
        </w:rPr>
        <w:t>e</w:t>
      </w:r>
      <w:r w:rsidRPr="00A31361">
        <w:rPr>
          <w:rFonts w:ascii="Bookman Old Style" w:hAnsi="Bookman Old Style"/>
          <w:sz w:val="28"/>
          <w:szCs w:val="28"/>
        </w:rPr>
        <w:t>.  The evidence is also supported by PW2, the victim’s mother who testified, in summary, that the victim was aged 4 years and confirmed the results of the medical examination conducted by PW1 on the victim.  The evidence that was before the trial court, and now before this court</w:t>
      </w:r>
      <w:r w:rsidR="00CB6B0E">
        <w:rPr>
          <w:rFonts w:ascii="Bookman Old Style" w:hAnsi="Bookman Old Style"/>
          <w:sz w:val="28"/>
          <w:szCs w:val="28"/>
        </w:rPr>
        <w:t>,</w:t>
      </w:r>
      <w:r w:rsidRPr="00A31361">
        <w:rPr>
          <w:rFonts w:ascii="Bookman Old Style" w:hAnsi="Bookman Old Style"/>
          <w:sz w:val="28"/>
          <w:szCs w:val="28"/>
        </w:rPr>
        <w:t xml:space="preserve"> is that the offence of defilement was </w:t>
      </w:r>
    </w:p>
    <w:p w:rsidR="006233EE" w:rsidRPr="006233EE" w:rsidRDefault="006233EE" w:rsidP="00D41ACD">
      <w:pPr>
        <w:spacing w:after="0" w:line="480" w:lineRule="auto"/>
        <w:ind w:left="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(547)</w:t>
      </w:r>
    </w:p>
    <w:p w:rsidR="00C63848" w:rsidRPr="00A31361" w:rsidRDefault="00C63848" w:rsidP="00D41ACD">
      <w:pPr>
        <w:spacing w:after="0" w:line="480" w:lineRule="auto"/>
        <w:ind w:left="720"/>
        <w:jc w:val="both"/>
        <w:rPr>
          <w:rFonts w:ascii="Bookman Old Style" w:hAnsi="Bookman Old Style"/>
          <w:sz w:val="28"/>
          <w:szCs w:val="28"/>
        </w:rPr>
      </w:pPr>
      <w:proofErr w:type="gramStart"/>
      <w:r w:rsidRPr="00A31361">
        <w:rPr>
          <w:rFonts w:ascii="Bookman Old Style" w:hAnsi="Bookman Old Style"/>
          <w:sz w:val="28"/>
          <w:szCs w:val="28"/>
        </w:rPr>
        <w:t>committed</w:t>
      </w:r>
      <w:proofErr w:type="gramEnd"/>
      <w:r w:rsidRPr="00A31361">
        <w:rPr>
          <w:rFonts w:ascii="Bookman Old Style" w:hAnsi="Bookman Old Style"/>
          <w:sz w:val="28"/>
          <w:szCs w:val="28"/>
        </w:rPr>
        <w:t xml:space="preserve"> in broad day light, around 18 hours; at the premises bordering the victim’s family and the Appellant’s house.  The premises included the garden where </w:t>
      </w:r>
      <w:r w:rsidR="00CB6B0E">
        <w:rPr>
          <w:rFonts w:ascii="Bookman Old Style" w:hAnsi="Bookman Old Style"/>
          <w:sz w:val="28"/>
          <w:szCs w:val="28"/>
        </w:rPr>
        <w:t>PW4</w:t>
      </w:r>
      <w:r w:rsidRPr="00A31361">
        <w:rPr>
          <w:rFonts w:ascii="Bookman Old Style" w:hAnsi="Bookman Old Style"/>
          <w:sz w:val="28"/>
          <w:szCs w:val="28"/>
        </w:rPr>
        <w:t xml:space="preserve"> went to the toilet, and the banana plantation</w:t>
      </w:r>
      <w:r w:rsidR="00CB6B0E">
        <w:rPr>
          <w:rFonts w:ascii="Bookman Old Style" w:hAnsi="Bookman Old Style"/>
          <w:sz w:val="28"/>
          <w:szCs w:val="28"/>
        </w:rPr>
        <w:t>.  T</w:t>
      </w:r>
      <w:r w:rsidR="004B711D">
        <w:rPr>
          <w:rFonts w:ascii="Bookman Old Style" w:hAnsi="Bookman Old Style"/>
          <w:sz w:val="28"/>
          <w:szCs w:val="28"/>
        </w:rPr>
        <w:t>he Appellant</w:t>
      </w:r>
      <w:r w:rsidRPr="00A31361">
        <w:rPr>
          <w:rFonts w:ascii="Bookman Old Style" w:hAnsi="Bookman Old Style"/>
          <w:sz w:val="28"/>
          <w:szCs w:val="28"/>
        </w:rPr>
        <w:t xml:space="preserve"> was well known to the </w:t>
      </w:r>
      <w:r w:rsidR="00CB6B0E">
        <w:rPr>
          <w:rFonts w:ascii="Bookman Old Style" w:hAnsi="Bookman Old Style"/>
          <w:sz w:val="28"/>
          <w:szCs w:val="28"/>
        </w:rPr>
        <w:t xml:space="preserve">key </w:t>
      </w:r>
      <w:r w:rsidRPr="00A31361">
        <w:rPr>
          <w:rFonts w:ascii="Bookman Old Style" w:hAnsi="Bookman Old Style"/>
          <w:sz w:val="28"/>
          <w:szCs w:val="28"/>
        </w:rPr>
        <w:t>prosecution witnesses who testified.  According to PW3, she found the Appellant half naked, without a shirt and in the process of putting on his shoes.  The Appellant</w:t>
      </w:r>
      <w:r w:rsidR="00581BA5" w:rsidRPr="00A31361">
        <w:rPr>
          <w:rFonts w:ascii="Bookman Old Style" w:hAnsi="Bookman Old Style"/>
          <w:sz w:val="28"/>
          <w:szCs w:val="28"/>
        </w:rPr>
        <w:t xml:space="preserve"> was in the company of the victim who was naked, and when she confronted the Appellant</w:t>
      </w:r>
      <w:r w:rsidR="004B711D">
        <w:rPr>
          <w:rFonts w:ascii="Bookman Old Style" w:hAnsi="Bookman Old Style"/>
          <w:sz w:val="28"/>
          <w:szCs w:val="28"/>
        </w:rPr>
        <w:t>,</w:t>
      </w:r>
      <w:r w:rsidR="00581BA5" w:rsidRPr="00A31361">
        <w:rPr>
          <w:rFonts w:ascii="Bookman Old Style" w:hAnsi="Bookman Old Style"/>
          <w:sz w:val="28"/>
          <w:szCs w:val="28"/>
        </w:rPr>
        <w:t xml:space="preserve"> he took to his heels and ran to hide in the banana plantation.</w:t>
      </w:r>
    </w:p>
    <w:p w:rsidR="00E701E1" w:rsidRPr="00A31361" w:rsidRDefault="00E701E1" w:rsidP="00D41ACD">
      <w:pPr>
        <w:spacing w:after="0" w:line="480" w:lineRule="auto"/>
        <w:ind w:left="720"/>
        <w:jc w:val="both"/>
        <w:rPr>
          <w:rFonts w:ascii="Bookman Old Style" w:hAnsi="Bookman Old Style"/>
          <w:sz w:val="28"/>
          <w:szCs w:val="28"/>
        </w:rPr>
      </w:pPr>
    </w:p>
    <w:p w:rsidR="006233EE" w:rsidRDefault="00E701E1"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Mr. Muzenga attacked the findings of the trial court, that the unsworn statements of PW4 and PW5 </w:t>
      </w:r>
      <w:proofErr w:type="gramStart"/>
      <w:r w:rsidRPr="00A31361">
        <w:rPr>
          <w:rFonts w:ascii="Bookman Old Style" w:hAnsi="Bookman Old Style"/>
          <w:sz w:val="28"/>
          <w:szCs w:val="28"/>
        </w:rPr>
        <w:t xml:space="preserve">were  </w:t>
      </w:r>
      <w:r w:rsidR="004B711D">
        <w:rPr>
          <w:rFonts w:ascii="Bookman Old Style" w:hAnsi="Bookman Old Style"/>
          <w:sz w:val="28"/>
          <w:szCs w:val="28"/>
        </w:rPr>
        <w:t>not</w:t>
      </w:r>
      <w:proofErr w:type="gramEnd"/>
      <w:r w:rsidR="004B711D">
        <w:rPr>
          <w:rFonts w:ascii="Bookman Old Style" w:hAnsi="Bookman Old Style"/>
          <w:sz w:val="28"/>
          <w:szCs w:val="28"/>
        </w:rPr>
        <w:t xml:space="preserve"> corroborated by PW3’s evidence.  W</w:t>
      </w:r>
      <w:r w:rsidRPr="00A31361">
        <w:rPr>
          <w:rFonts w:ascii="Bookman Old Style" w:hAnsi="Bookman Old Style"/>
          <w:sz w:val="28"/>
          <w:szCs w:val="28"/>
        </w:rPr>
        <w:t>e were invited to discount the evidence of PW4 and PW5 for lacking corroboration.  We do unreservedly agree that the evidence of PW4 and PW5 require corroboration</w:t>
      </w:r>
      <w:r w:rsidR="00CB6B0E">
        <w:rPr>
          <w:rFonts w:ascii="Bookman Old Style" w:hAnsi="Bookman Old Style"/>
          <w:sz w:val="28"/>
          <w:szCs w:val="28"/>
        </w:rPr>
        <w:t>,</w:t>
      </w:r>
      <w:r w:rsidRPr="00A31361">
        <w:rPr>
          <w:rFonts w:ascii="Bookman Old Style" w:hAnsi="Bookman Old Style"/>
          <w:sz w:val="28"/>
          <w:szCs w:val="28"/>
        </w:rPr>
        <w:t xml:space="preserve"> </w:t>
      </w:r>
      <w:r w:rsidR="00CB6B0E">
        <w:rPr>
          <w:rFonts w:ascii="Bookman Old Style" w:hAnsi="Bookman Old Style"/>
          <w:sz w:val="28"/>
          <w:szCs w:val="28"/>
        </w:rPr>
        <w:t>in any event as a matter of Law,</w:t>
      </w:r>
      <w:r w:rsidRPr="00A31361">
        <w:rPr>
          <w:rFonts w:ascii="Bookman Old Style" w:hAnsi="Bookman Old Style"/>
          <w:sz w:val="28"/>
          <w:szCs w:val="28"/>
        </w:rPr>
        <w:t xml:space="preserve"> by the v</w:t>
      </w:r>
      <w:r w:rsidR="00CB6B0E">
        <w:rPr>
          <w:rFonts w:ascii="Bookman Old Style" w:hAnsi="Bookman Old Style"/>
          <w:sz w:val="28"/>
          <w:szCs w:val="28"/>
        </w:rPr>
        <w:t>ery fact that they are juvenile witnesses</w:t>
      </w:r>
      <w:r w:rsidRPr="00A31361">
        <w:rPr>
          <w:rFonts w:ascii="Bookman Old Style" w:hAnsi="Bookman Old Style"/>
          <w:sz w:val="28"/>
          <w:szCs w:val="28"/>
        </w:rPr>
        <w:t xml:space="preserve"> of tender age.  The questions Mr. Muzenga raised are two fold; first, that the unsworn </w:t>
      </w:r>
    </w:p>
    <w:p w:rsidR="006233EE" w:rsidRPr="006233EE" w:rsidRDefault="006233EE" w:rsidP="00D41ACD">
      <w:pPr>
        <w:spacing w:after="0" w:line="480" w:lineRule="auto"/>
        <w:ind w:left="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(548)</w:t>
      </w:r>
    </w:p>
    <w:p w:rsidR="00E701E1" w:rsidRPr="00A31361" w:rsidRDefault="00E701E1" w:rsidP="00D41ACD">
      <w:pPr>
        <w:spacing w:after="0" w:line="480" w:lineRule="auto"/>
        <w:ind w:left="720"/>
        <w:jc w:val="both"/>
        <w:rPr>
          <w:rFonts w:ascii="Bookman Old Style" w:hAnsi="Bookman Old Style"/>
          <w:sz w:val="28"/>
          <w:szCs w:val="28"/>
        </w:rPr>
      </w:pPr>
      <w:proofErr w:type="gramStart"/>
      <w:r w:rsidRPr="00A31361">
        <w:rPr>
          <w:rFonts w:ascii="Bookman Old Style" w:hAnsi="Bookman Old Style"/>
          <w:sz w:val="28"/>
          <w:szCs w:val="28"/>
        </w:rPr>
        <w:t>evidence</w:t>
      </w:r>
      <w:proofErr w:type="gramEnd"/>
      <w:r w:rsidRPr="00A31361">
        <w:rPr>
          <w:rFonts w:ascii="Bookman Old Style" w:hAnsi="Bookman Old Style"/>
          <w:sz w:val="28"/>
          <w:szCs w:val="28"/>
        </w:rPr>
        <w:t xml:space="preserve"> of PW4 and PW5 should be discounted altogether because of the inappropriate Rulings made by the learned trial Magistrate at the conclusion of the two </w:t>
      </w:r>
      <w:proofErr w:type="spellStart"/>
      <w:r w:rsidRPr="00A31361">
        <w:rPr>
          <w:rFonts w:ascii="Bookman Old Style" w:hAnsi="Bookman Old Style"/>
          <w:sz w:val="28"/>
          <w:szCs w:val="28"/>
        </w:rPr>
        <w:t>voire</w:t>
      </w:r>
      <w:proofErr w:type="spellEnd"/>
      <w:r w:rsidRPr="00A31361">
        <w:rPr>
          <w:rFonts w:ascii="Bookman Old Style" w:hAnsi="Bookman Old Style"/>
          <w:sz w:val="28"/>
          <w:szCs w:val="28"/>
        </w:rPr>
        <w:t xml:space="preserve"> dire tests; second, that PW</w:t>
      </w:r>
      <w:r w:rsidR="004B711D">
        <w:rPr>
          <w:rFonts w:ascii="Bookman Old Style" w:hAnsi="Bookman Old Style"/>
          <w:sz w:val="28"/>
          <w:szCs w:val="28"/>
        </w:rPr>
        <w:t>3 had a possible interest of her</w:t>
      </w:r>
      <w:r w:rsidRPr="00A31361">
        <w:rPr>
          <w:rFonts w:ascii="Bookman Old Style" w:hAnsi="Bookman Old Style"/>
          <w:sz w:val="28"/>
          <w:szCs w:val="28"/>
        </w:rPr>
        <w:t xml:space="preserve"> own to serve and therefore</w:t>
      </w:r>
      <w:r w:rsidR="004B711D">
        <w:rPr>
          <w:rFonts w:ascii="Bookman Old Style" w:hAnsi="Bookman Old Style"/>
          <w:sz w:val="28"/>
          <w:szCs w:val="28"/>
        </w:rPr>
        <w:t>,</w:t>
      </w:r>
      <w:r w:rsidRPr="00A31361">
        <w:rPr>
          <w:rFonts w:ascii="Bookman Old Style" w:hAnsi="Bookman Old Style"/>
          <w:sz w:val="28"/>
          <w:szCs w:val="28"/>
        </w:rPr>
        <w:t xml:space="preserve"> should not have been considered as having provided the required corroboration.  In order to adequately deal with these two questions, we propose to </w:t>
      </w:r>
      <w:proofErr w:type="gramStart"/>
      <w:r w:rsidRPr="00A31361">
        <w:rPr>
          <w:rFonts w:ascii="Bookman Old Style" w:hAnsi="Bookman Old Style"/>
          <w:sz w:val="28"/>
          <w:szCs w:val="28"/>
        </w:rPr>
        <w:t>consider  Grounds</w:t>
      </w:r>
      <w:proofErr w:type="gramEnd"/>
      <w:r w:rsidRPr="00A31361">
        <w:rPr>
          <w:rFonts w:ascii="Bookman Old Style" w:hAnsi="Bookman Old Style"/>
          <w:sz w:val="28"/>
          <w:szCs w:val="28"/>
        </w:rPr>
        <w:t xml:space="preserve"> 1; 2 and 4 together; beginning with Ground 4 which casts doubts on the evidence of PW4 and the juvenile victim (PW5).</w:t>
      </w:r>
    </w:p>
    <w:p w:rsidR="00E701E1" w:rsidRPr="00A31361" w:rsidRDefault="00E701E1" w:rsidP="00D41ACD">
      <w:pPr>
        <w:spacing w:after="0" w:line="480" w:lineRule="auto"/>
        <w:ind w:left="720"/>
        <w:jc w:val="both"/>
        <w:rPr>
          <w:rFonts w:ascii="Bookman Old Style" w:hAnsi="Bookman Old Style"/>
          <w:sz w:val="28"/>
          <w:szCs w:val="28"/>
        </w:rPr>
      </w:pPr>
    </w:p>
    <w:p w:rsidR="00CB6B0E" w:rsidRPr="00A31361" w:rsidRDefault="00E701E1" w:rsidP="00CB6B0E">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Mrs. </w:t>
      </w:r>
      <w:proofErr w:type="spellStart"/>
      <w:r w:rsidRPr="00A31361">
        <w:rPr>
          <w:rFonts w:ascii="Bookman Old Style" w:hAnsi="Bookman Old Style"/>
          <w:sz w:val="28"/>
          <w:szCs w:val="28"/>
        </w:rPr>
        <w:t>Khuzwayo</w:t>
      </w:r>
      <w:proofErr w:type="spellEnd"/>
      <w:r w:rsidRPr="00A31361">
        <w:rPr>
          <w:rFonts w:ascii="Bookman Old Style" w:hAnsi="Bookman Old Style"/>
          <w:sz w:val="28"/>
          <w:szCs w:val="28"/>
        </w:rPr>
        <w:t xml:space="preserve"> conceded, correctly so, to Ground 4 of this appeal which relates to the variance in the two Rulings made by the trial court at the conclusion of the </w:t>
      </w:r>
      <w:proofErr w:type="spellStart"/>
      <w:r w:rsidRPr="00A31361">
        <w:rPr>
          <w:rFonts w:ascii="Bookman Old Style" w:hAnsi="Bookman Old Style"/>
          <w:sz w:val="28"/>
          <w:szCs w:val="28"/>
        </w:rPr>
        <w:t>voire</w:t>
      </w:r>
      <w:proofErr w:type="spellEnd"/>
      <w:r w:rsidRPr="00A31361">
        <w:rPr>
          <w:rFonts w:ascii="Bookman Old Style" w:hAnsi="Bookman Old Style"/>
          <w:sz w:val="28"/>
          <w:szCs w:val="28"/>
        </w:rPr>
        <w:t xml:space="preserve"> dire </w:t>
      </w:r>
      <w:r w:rsidR="004B711D">
        <w:rPr>
          <w:rFonts w:ascii="Bookman Old Style" w:hAnsi="Bookman Old Style"/>
          <w:sz w:val="28"/>
          <w:szCs w:val="28"/>
        </w:rPr>
        <w:t xml:space="preserve">tests </w:t>
      </w:r>
      <w:r w:rsidRPr="00A31361">
        <w:rPr>
          <w:rFonts w:ascii="Bookman Old Style" w:hAnsi="Bookman Old Style"/>
          <w:sz w:val="28"/>
          <w:szCs w:val="28"/>
        </w:rPr>
        <w:t>in respect of PW4 and PW5, before their unsworn evidence was received and placed on record.</w:t>
      </w:r>
      <w:r w:rsidR="00CB6B0E">
        <w:rPr>
          <w:rFonts w:ascii="Bookman Old Style" w:hAnsi="Bookman Old Style"/>
          <w:sz w:val="28"/>
          <w:szCs w:val="28"/>
        </w:rPr>
        <w:t xml:space="preserve">  However, she insisted that the evidence against the Appellant was overwhelming.</w:t>
      </w:r>
    </w:p>
    <w:p w:rsidR="0038514E" w:rsidRPr="00CB6B0E" w:rsidRDefault="00CF1B21" w:rsidP="00CB6B0E">
      <w:pPr>
        <w:spacing w:after="0"/>
        <w:ind w:left="1440" w:firstLine="75"/>
        <w:jc w:val="both"/>
        <w:rPr>
          <w:rFonts w:ascii="Bookman Old Style" w:hAnsi="Bookman Old Style"/>
          <w:sz w:val="28"/>
          <w:szCs w:val="28"/>
        </w:rPr>
      </w:pPr>
      <w:r w:rsidRPr="00A31361">
        <w:rPr>
          <w:rFonts w:ascii="Bookman Old Style" w:hAnsi="Bookman Old Style"/>
          <w:sz w:val="28"/>
          <w:szCs w:val="28"/>
        </w:rPr>
        <w:t xml:space="preserve">  </w:t>
      </w:r>
    </w:p>
    <w:p w:rsidR="006233EE" w:rsidRDefault="006233EE" w:rsidP="00D41ACD">
      <w:pPr>
        <w:spacing w:after="0" w:line="480" w:lineRule="auto"/>
        <w:ind w:left="720"/>
        <w:jc w:val="both"/>
        <w:rPr>
          <w:rFonts w:ascii="Bookman Old Style" w:hAnsi="Bookman Old Style"/>
          <w:sz w:val="28"/>
          <w:szCs w:val="28"/>
        </w:rPr>
      </w:pPr>
    </w:p>
    <w:p w:rsidR="006233EE" w:rsidRPr="006233EE" w:rsidRDefault="006233EE" w:rsidP="00D41ACD">
      <w:pPr>
        <w:spacing w:after="0" w:line="480" w:lineRule="auto"/>
        <w:ind w:left="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(549)</w:t>
      </w:r>
    </w:p>
    <w:p w:rsidR="006233EE" w:rsidRDefault="0038514E"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What strikes us about Mr. </w:t>
      </w:r>
      <w:proofErr w:type="spellStart"/>
      <w:r w:rsidRPr="00A31361">
        <w:rPr>
          <w:rFonts w:ascii="Bookman Old Style" w:hAnsi="Bookman Old Style"/>
          <w:sz w:val="28"/>
          <w:szCs w:val="28"/>
        </w:rPr>
        <w:t>Muzenga’s</w:t>
      </w:r>
      <w:proofErr w:type="spellEnd"/>
      <w:r w:rsidRPr="00A31361">
        <w:rPr>
          <w:rFonts w:ascii="Bookman Old Style" w:hAnsi="Bookman Old Style"/>
          <w:sz w:val="28"/>
          <w:szCs w:val="28"/>
        </w:rPr>
        <w:t xml:space="preserve"> </w:t>
      </w:r>
      <w:proofErr w:type="gramStart"/>
      <w:r w:rsidRPr="00A31361">
        <w:rPr>
          <w:rFonts w:ascii="Bookman Old Style" w:hAnsi="Bookman Old Style"/>
          <w:sz w:val="28"/>
          <w:szCs w:val="28"/>
        </w:rPr>
        <w:t>argument,</w:t>
      </w:r>
      <w:proofErr w:type="gramEnd"/>
      <w:r w:rsidRPr="00A31361">
        <w:rPr>
          <w:rFonts w:ascii="Bookman Old Style" w:hAnsi="Bookman Old Style"/>
          <w:sz w:val="28"/>
          <w:szCs w:val="28"/>
        </w:rPr>
        <w:t xml:space="preserve"> is that he does not point out any part or parts of the questions and answers that were inappropriate in the </w:t>
      </w:r>
      <w:proofErr w:type="spellStart"/>
      <w:r w:rsidRPr="00A31361">
        <w:rPr>
          <w:rFonts w:ascii="Bookman Old Style" w:hAnsi="Bookman Old Style"/>
          <w:sz w:val="28"/>
          <w:szCs w:val="28"/>
        </w:rPr>
        <w:t>voire</w:t>
      </w:r>
      <w:proofErr w:type="spellEnd"/>
      <w:r w:rsidRPr="00A31361">
        <w:rPr>
          <w:rFonts w:ascii="Bookman Old Style" w:hAnsi="Bookman Old Style"/>
          <w:sz w:val="28"/>
          <w:szCs w:val="28"/>
        </w:rPr>
        <w:t xml:space="preserve"> dire tests conducted by the trial court</w:t>
      </w:r>
      <w:r w:rsidR="00CB6B0E">
        <w:rPr>
          <w:rFonts w:ascii="Bookman Old Style" w:hAnsi="Bookman Old Style"/>
          <w:sz w:val="28"/>
          <w:szCs w:val="28"/>
        </w:rPr>
        <w:t>.  I</w:t>
      </w:r>
      <w:r w:rsidRPr="00A31361">
        <w:rPr>
          <w:rFonts w:ascii="Bookman Old Style" w:hAnsi="Bookman Old Style"/>
          <w:sz w:val="28"/>
          <w:szCs w:val="28"/>
        </w:rPr>
        <w:t>t ser</w:t>
      </w:r>
      <w:r w:rsidR="00CB6B0E">
        <w:rPr>
          <w:rFonts w:ascii="Bookman Old Style" w:hAnsi="Bookman Old Style"/>
          <w:sz w:val="28"/>
          <w:szCs w:val="28"/>
        </w:rPr>
        <w:t>ves little</w:t>
      </w:r>
      <w:r w:rsidRPr="00A31361">
        <w:rPr>
          <w:rFonts w:ascii="Bookman Old Style" w:hAnsi="Bookman Old Style"/>
          <w:sz w:val="28"/>
          <w:szCs w:val="28"/>
        </w:rPr>
        <w:t xml:space="preserve"> purpose to criticize a Ruling in a </w:t>
      </w:r>
      <w:proofErr w:type="spellStart"/>
      <w:r w:rsidRPr="00A31361">
        <w:rPr>
          <w:rFonts w:ascii="Bookman Old Style" w:hAnsi="Bookman Old Style"/>
          <w:sz w:val="28"/>
          <w:szCs w:val="28"/>
        </w:rPr>
        <w:t>voire</w:t>
      </w:r>
      <w:proofErr w:type="spellEnd"/>
      <w:r w:rsidRPr="00A31361">
        <w:rPr>
          <w:rFonts w:ascii="Bookman Old Style" w:hAnsi="Bookman Old Style"/>
          <w:sz w:val="28"/>
          <w:szCs w:val="28"/>
        </w:rPr>
        <w:t xml:space="preserve"> dire test, without criticizing the propriety or other</w:t>
      </w:r>
      <w:r w:rsidR="002C1245">
        <w:rPr>
          <w:rFonts w:ascii="Bookman Old Style" w:hAnsi="Bookman Old Style"/>
          <w:sz w:val="28"/>
          <w:szCs w:val="28"/>
        </w:rPr>
        <w:t xml:space="preserve">wise of how the </w:t>
      </w:r>
      <w:proofErr w:type="spellStart"/>
      <w:r w:rsidR="002C1245">
        <w:rPr>
          <w:rFonts w:ascii="Bookman Old Style" w:hAnsi="Bookman Old Style"/>
          <w:sz w:val="28"/>
          <w:szCs w:val="28"/>
        </w:rPr>
        <w:t>voire</w:t>
      </w:r>
      <w:proofErr w:type="spellEnd"/>
      <w:r w:rsidR="002C1245">
        <w:rPr>
          <w:rFonts w:ascii="Bookman Old Style" w:hAnsi="Bookman Old Style"/>
          <w:sz w:val="28"/>
          <w:szCs w:val="28"/>
        </w:rPr>
        <w:t xml:space="preserve"> dire test</w:t>
      </w:r>
      <w:r w:rsidRPr="00A31361">
        <w:rPr>
          <w:rFonts w:ascii="Bookman Old Style" w:hAnsi="Bookman Old Style"/>
          <w:sz w:val="28"/>
          <w:szCs w:val="28"/>
        </w:rPr>
        <w:t xml:space="preserve"> itself was conducted</w:t>
      </w:r>
      <w:r w:rsidR="00CB6B0E">
        <w:rPr>
          <w:rFonts w:ascii="Bookman Old Style" w:hAnsi="Bookman Old Style"/>
          <w:sz w:val="28"/>
          <w:szCs w:val="28"/>
        </w:rPr>
        <w:t xml:space="preserve"> and recorded</w:t>
      </w:r>
      <w:r w:rsidRPr="00A31361">
        <w:rPr>
          <w:rFonts w:ascii="Bookman Old Style" w:hAnsi="Bookman Old Style"/>
          <w:sz w:val="28"/>
          <w:szCs w:val="28"/>
        </w:rPr>
        <w:t xml:space="preserve">.  What should be of material substance is whether or not a </w:t>
      </w:r>
      <w:proofErr w:type="spellStart"/>
      <w:r w:rsidRPr="00A31361">
        <w:rPr>
          <w:rFonts w:ascii="Bookman Old Style" w:hAnsi="Bookman Old Style"/>
          <w:sz w:val="28"/>
          <w:szCs w:val="28"/>
        </w:rPr>
        <w:t>voire</w:t>
      </w:r>
      <w:proofErr w:type="spellEnd"/>
      <w:r w:rsidRPr="00A31361">
        <w:rPr>
          <w:rFonts w:ascii="Bookman Old Style" w:hAnsi="Bookman Old Style"/>
          <w:sz w:val="28"/>
          <w:szCs w:val="28"/>
        </w:rPr>
        <w:t xml:space="preserve"> dire test was correctly conducted on a witness of tender age.  We have looked at the record of appeal in respect of the </w:t>
      </w:r>
      <w:proofErr w:type="spellStart"/>
      <w:r w:rsidRPr="00A31361">
        <w:rPr>
          <w:rFonts w:ascii="Bookman Old Style" w:hAnsi="Bookman Old Style"/>
          <w:sz w:val="28"/>
          <w:szCs w:val="28"/>
        </w:rPr>
        <w:t>voire</w:t>
      </w:r>
      <w:proofErr w:type="spellEnd"/>
      <w:r w:rsidRPr="00A31361">
        <w:rPr>
          <w:rFonts w:ascii="Bookman Old Style" w:hAnsi="Bookman Old Style"/>
          <w:sz w:val="28"/>
          <w:szCs w:val="28"/>
        </w:rPr>
        <w:t xml:space="preserve"> dire tests conducted before PW4 and PW5 gave </w:t>
      </w:r>
      <w:proofErr w:type="gramStart"/>
      <w:r w:rsidRPr="00A31361">
        <w:rPr>
          <w:rFonts w:ascii="Bookman Old Style" w:hAnsi="Bookman Old Style"/>
          <w:sz w:val="28"/>
          <w:szCs w:val="28"/>
        </w:rPr>
        <w:t>their  unsworn</w:t>
      </w:r>
      <w:proofErr w:type="gramEnd"/>
      <w:r w:rsidRPr="00A31361">
        <w:rPr>
          <w:rFonts w:ascii="Bookman Old Style" w:hAnsi="Bookman Old Style"/>
          <w:sz w:val="28"/>
          <w:szCs w:val="28"/>
        </w:rPr>
        <w:t xml:space="preserve"> evidence.  There is no suggestion to us that the conduct of the tests was incorrect in either form or substance or to suggest violation of </w:t>
      </w:r>
      <w:r w:rsidR="00394597" w:rsidRPr="00A31361">
        <w:rPr>
          <w:rFonts w:ascii="Bookman Old Style" w:hAnsi="Bookman Old Style"/>
          <w:sz w:val="28"/>
          <w:szCs w:val="28"/>
        </w:rPr>
        <w:t>the provisions of Section 122</w:t>
      </w:r>
      <w:r w:rsidRPr="00A31361">
        <w:rPr>
          <w:rFonts w:ascii="Bookman Old Style" w:hAnsi="Bookman Old Style"/>
          <w:sz w:val="28"/>
          <w:szCs w:val="28"/>
        </w:rPr>
        <w:t xml:space="preserve"> of the Juveniles Act Cap 53, </w:t>
      </w:r>
      <w:r w:rsidR="00985072" w:rsidRPr="00A31361">
        <w:rPr>
          <w:rFonts w:ascii="Bookman Old Style" w:hAnsi="Bookman Old Style"/>
          <w:sz w:val="28"/>
          <w:szCs w:val="28"/>
        </w:rPr>
        <w:t>as it exis</w:t>
      </w:r>
      <w:r w:rsidRPr="00A31361">
        <w:rPr>
          <w:rFonts w:ascii="Bookman Old Style" w:hAnsi="Bookman Old Style"/>
          <w:sz w:val="28"/>
          <w:szCs w:val="28"/>
        </w:rPr>
        <w:t>ted before the Juveniles (Amendment) Act No. 3 of 2011.  In addition, Mr. Muzenga has not raised any complaint before us to the effect that the two</w:t>
      </w:r>
      <w:r w:rsidR="00985072" w:rsidRPr="00A31361">
        <w:rPr>
          <w:rFonts w:ascii="Bookman Old Style" w:hAnsi="Bookman Old Style"/>
          <w:sz w:val="28"/>
          <w:szCs w:val="28"/>
        </w:rPr>
        <w:t xml:space="preserve"> </w:t>
      </w:r>
      <w:proofErr w:type="spellStart"/>
      <w:r w:rsidR="00985072" w:rsidRPr="00A31361">
        <w:rPr>
          <w:rFonts w:ascii="Bookman Old Style" w:hAnsi="Bookman Old Style"/>
          <w:sz w:val="28"/>
          <w:szCs w:val="28"/>
        </w:rPr>
        <w:t>voire</w:t>
      </w:r>
      <w:proofErr w:type="spellEnd"/>
      <w:r w:rsidR="00985072" w:rsidRPr="00A31361">
        <w:rPr>
          <w:rFonts w:ascii="Bookman Old Style" w:hAnsi="Bookman Old Style"/>
          <w:sz w:val="28"/>
          <w:szCs w:val="28"/>
        </w:rPr>
        <w:t xml:space="preserve"> </w:t>
      </w:r>
      <w:r w:rsidR="00CB6B0E">
        <w:rPr>
          <w:rFonts w:ascii="Bookman Old Style" w:hAnsi="Bookman Old Style"/>
          <w:sz w:val="28"/>
          <w:szCs w:val="28"/>
        </w:rPr>
        <w:t>dire tests had</w:t>
      </w:r>
      <w:r w:rsidR="00985072" w:rsidRPr="00A31361">
        <w:rPr>
          <w:rFonts w:ascii="Bookman Old Style" w:hAnsi="Bookman Old Style"/>
          <w:sz w:val="28"/>
          <w:szCs w:val="28"/>
        </w:rPr>
        <w:t xml:space="preserve"> been incorrectly or incompetently conducted.  We find no legal basis for Mr. </w:t>
      </w:r>
      <w:proofErr w:type="spellStart"/>
      <w:r w:rsidR="00985072" w:rsidRPr="00A31361">
        <w:rPr>
          <w:rFonts w:ascii="Bookman Old Style" w:hAnsi="Bookman Old Style"/>
          <w:sz w:val="28"/>
          <w:szCs w:val="28"/>
        </w:rPr>
        <w:t>Muzenga’s</w:t>
      </w:r>
      <w:proofErr w:type="spellEnd"/>
      <w:r w:rsidR="00985072" w:rsidRPr="00A31361">
        <w:rPr>
          <w:rFonts w:ascii="Bookman Old Style" w:hAnsi="Bookman Old Style"/>
          <w:sz w:val="28"/>
          <w:szCs w:val="28"/>
        </w:rPr>
        <w:t xml:space="preserve"> complaint in Ground 4.  From the recorded questions and </w:t>
      </w:r>
    </w:p>
    <w:p w:rsidR="006233EE" w:rsidRPr="006233EE" w:rsidRDefault="006233EE" w:rsidP="00D41ACD">
      <w:pPr>
        <w:spacing w:after="0" w:line="480" w:lineRule="auto"/>
        <w:ind w:left="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b/>
          <w:sz w:val="28"/>
          <w:szCs w:val="28"/>
        </w:rPr>
        <w:t>(550)</w:t>
      </w:r>
    </w:p>
    <w:p w:rsidR="0038514E" w:rsidRPr="00A31361" w:rsidRDefault="00985072" w:rsidP="00D41ACD">
      <w:pPr>
        <w:spacing w:after="0" w:line="480" w:lineRule="auto"/>
        <w:ind w:left="720"/>
        <w:jc w:val="both"/>
        <w:rPr>
          <w:rFonts w:ascii="Bookman Old Style" w:hAnsi="Bookman Old Style"/>
          <w:sz w:val="28"/>
          <w:szCs w:val="28"/>
        </w:rPr>
      </w:pPr>
      <w:proofErr w:type="gramStart"/>
      <w:r w:rsidRPr="00A31361">
        <w:rPr>
          <w:rFonts w:ascii="Bookman Old Style" w:hAnsi="Bookman Old Style"/>
          <w:sz w:val="28"/>
          <w:szCs w:val="28"/>
        </w:rPr>
        <w:t>answers</w:t>
      </w:r>
      <w:proofErr w:type="gramEnd"/>
      <w:r w:rsidRPr="00A31361">
        <w:rPr>
          <w:rFonts w:ascii="Bookman Old Style" w:hAnsi="Bookman Old Style"/>
          <w:sz w:val="28"/>
          <w:szCs w:val="28"/>
        </w:rPr>
        <w:t xml:space="preserve">, the trial court </w:t>
      </w:r>
      <w:r w:rsidR="001B2AB7">
        <w:rPr>
          <w:rFonts w:ascii="Bookman Old Style" w:hAnsi="Bookman Old Style"/>
          <w:sz w:val="28"/>
          <w:szCs w:val="28"/>
        </w:rPr>
        <w:t>conducted the correct tests</w:t>
      </w:r>
      <w:r w:rsidRPr="00A31361">
        <w:rPr>
          <w:rFonts w:ascii="Bookman Old Style" w:hAnsi="Bookman Old Style"/>
          <w:sz w:val="28"/>
          <w:szCs w:val="28"/>
        </w:rPr>
        <w:t xml:space="preserve"> in both form and substance before arriving at the conclusions to receive unsworn evidence from PW4 and PW5.  We find no merit in Ground 4.</w:t>
      </w:r>
    </w:p>
    <w:p w:rsidR="00985072" w:rsidRPr="00A31361" w:rsidRDefault="00985072" w:rsidP="005E7C34">
      <w:pPr>
        <w:pStyle w:val="NoSpacing"/>
      </w:pPr>
    </w:p>
    <w:p w:rsidR="00985072" w:rsidRPr="00A31361" w:rsidRDefault="00985072"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Grounds 1 and 2 alleged that the trial court did not clearly direct its mind to the need to look for corroboration or something more.  By so saying, Mr. Muzenga suggests that the victim’s evidence was not corroborated by some other independent evidence, from an independent source, other than that of PW3 wh</w:t>
      </w:r>
      <w:r w:rsidR="002005E1">
        <w:rPr>
          <w:rFonts w:ascii="Bookman Old Style" w:hAnsi="Bookman Old Style"/>
          <w:sz w:val="28"/>
          <w:szCs w:val="28"/>
        </w:rPr>
        <w:t>o had a possible interest of her</w:t>
      </w:r>
      <w:r w:rsidRPr="00A31361">
        <w:rPr>
          <w:rFonts w:ascii="Bookman Old Style" w:hAnsi="Bookman Old Style"/>
          <w:sz w:val="28"/>
          <w:szCs w:val="28"/>
        </w:rPr>
        <w:t xml:space="preserve"> own to serve.</w:t>
      </w:r>
    </w:p>
    <w:p w:rsidR="00985072" w:rsidRPr="00A31361" w:rsidRDefault="00985072" w:rsidP="005E7C34">
      <w:pPr>
        <w:pStyle w:val="NoSpacing"/>
      </w:pPr>
    </w:p>
    <w:p w:rsidR="00985072" w:rsidRPr="00A31361" w:rsidRDefault="00985072"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The law relating to evidence from such a witness as </w:t>
      </w:r>
      <w:proofErr w:type="gramStart"/>
      <w:r w:rsidRPr="00A31361">
        <w:rPr>
          <w:rFonts w:ascii="Bookman Old Style" w:hAnsi="Bookman Old Style"/>
          <w:sz w:val="28"/>
          <w:szCs w:val="28"/>
        </w:rPr>
        <w:t>PW3,</w:t>
      </w:r>
      <w:proofErr w:type="gramEnd"/>
      <w:r w:rsidRPr="00A31361">
        <w:rPr>
          <w:rFonts w:ascii="Bookman Old Style" w:hAnsi="Bookman Old Style"/>
          <w:sz w:val="28"/>
          <w:szCs w:val="28"/>
        </w:rPr>
        <w:t xml:space="preserve"> is very well settled; and on many occasions we have stated that when considering such evidence, courts should not lose sight of the real issue.  In the case of </w:t>
      </w:r>
      <w:r w:rsidRPr="00A31361">
        <w:rPr>
          <w:rFonts w:ascii="Bookman Old Style" w:hAnsi="Bookman Old Style"/>
          <w:b/>
          <w:sz w:val="28"/>
          <w:szCs w:val="28"/>
        </w:rPr>
        <w:t xml:space="preserve">George </w:t>
      </w:r>
      <w:proofErr w:type="spellStart"/>
      <w:r w:rsidRPr="00A31361">
        <w:rPr>
          <w:rFonts w:ascii="Bookman Old Style" w:hAnsi="Bookman Old Style"/>
          <w:b/>
          <w:sz w:val="28"/>
          <w:szCs w:val="28"/>
        </w:rPr>
        <w:t>Musupi</w:t>
      </w:r>
      <w:proofErr w:type="spellEnd"/>
      <w:r w:rsidRPr="00A31361">
        <w:rPr>
          <w:rFonts w:ascii="Bookman Old Style" w:hAnsi="Bookman Old Style"/>
          <w:b/>
          <w:sz w:val="28"/>
          <w:szCs w:val="28"/>
        </w:rPr>
        <w:t xml:space="preserve"> </w:t>
      </w:r>
      <w:r w:rsidR="002C1245">
        <w:rPr>
          <w:rFonts w:ascii="Bookman Old Style" w:hAnsi="Bookman Old Style"/>
          <w:b/>
          <w:sz w:val="28"/>
          <w:szCs w:val="28"/>
        </w:rPr>
        <w:t>–</w:t>
      </w:r>
      <w:r w:rsidRPr="00A31361">
        <w:rPr>
          <w:rFonts w:ascii="Bookman Old Style" w:hAnsi="Bookman Old Style"/>
          <w:b/>
          <w:sz w:val="28"/>
          <w:szCs w:val="28"/>
        </w:rPr>
        <w:t>v</w:t>
      </w:r>
      <w:r w:rsidR="002C1245">
        <w:rPr>
          <w:rFonts w:ascii="Bookman Old Style" w:hAnsi="Bookman Old Style"/>
          <w:b/>
          <w:sz w:val="28"/>
          <w:szCs w:val="28"/>
        </w:rPr>
        <w:t>-</w:t>
      </w:r>
      <w:r w:rsidRPr="00A31361">
        <w:rPr>
          <w:rFonts w:ascii="Bookman Old Style" w:hAnsi="Bookman Old Style"/>
          <w:b/>
          <w:sz w:val="28"/>
          <w:szCs w:val="28"/>
        </w:rPr>
        <w:t xml:space="preserve"> The </w:t>
      </w:r>
      <w:proofErr w:type="gramStart"/>
      <w:r w:rsidRPr="00A31361">
        <w:rPr>
          <w:rFonts w:ascii="Bookman Old Style" w:hAnsi="Bookman Old Style"/>
          <w:b/>
          <w:sz w:val="28"/>
          <w:szCs w:val="28"/>
        </w:rPr>
        <w:t>People</w:t>
      </w:r>
      <w:r w:rsidRPr="00A31361">
        <w:rPr>
          <w:rFonts w:ascii="Bookman Old Style" w:hAnsi="Bookman Old Style"/>
          <w:b/>
          <w:sz w:val="28"/>
          <w:szCs w:val="28"/>
          <w:vertAlign w:val="superscript"/>
        </w:rPr>
        <w:t>(</w:t>
      </w:r>
      <w:proofErr w:type="gramEnd"/>
      <w:r w:rsidRPr="00A31361">
        <w:rPr>
          <w:rFonts w:ascii="Bookman Old Style" w:hAnsi="Bookman Old Style"/>
          <w:b/>
          <w:sz w:val="28"/>
          <w:szCs w:val="28"/>
          <w:vertAlign w:val="superscript"/>
        </w:rPr>
        <w:t>5)</w:t>
      </w:r>
      <w:r w:rsidRPr="00A31361">
        <w:rPr>
          <w:rFonts w:ascii="Bookman Old Style" w:hAnsi="Bookman Old Style"/>
          <w:sz w:val="28"/>
          <w:szCs w:val="28"/>
        </w:rPr>
        <w:t>, we stated as follows</w:t>
      </w:r>
      <w:r w:rsidR="00394597" w:rsidRPr="00A31361">
        <w:rPr>
          <w:rFonts w:ascii="Bookman Old Style" w:hAnsi="Bookman Old Style"/>
          <w:sz w:val="28"/>
          <w:szCs w:val="28"/>
        </w:rPr>
        <w:t>:</w:t>
      </w:r>
    </w:p>
    <w:p w:rsidR="001F5772" w:rsidRDefault="00D205AF" w:rsidP="00394597">
      <w:pPr>
        <w:spacing w:after="0"/>
        <w:ind w:left="1440"/>
        <w:jc w:val="both"/>
        <w:rPr>
          <w:rFonts w:ascii="Bookman Old Style" w:hAnsi="Bookman Old Style"/>
          <w:b/>
          <w:i/>
          <w:sz w:val="28"/>
          <w:szCs w:val="28"/>
        </w:rPr>
      </w:pPr>
      <w:r w:rsidRPr="00A31361">
        <w:rPr>
          <w:rFonts w:ascii="Bookman Old Style" w:hAnsi="Bookman Old Style"/>
          <w:b/>
          <w:i/>
          <w:sz w:val="28"/>
          <w:szCs w:val="28"/>
        </w:rPr>
        <w:t>“The tendency to use the expression ‘witness with a possible interest to serve’ carries with it a danger of losing sight of the real issue …</w:t>
      </w:r>
      <w:r w:rsidR="00394597" w:rsidRPr="00A31361">
        <w:rPr>
          <w:rFonts w:ascii="Bookman Old Style" w:hAnsi="Bookman Old Style"/>
          <w:b/>
          <w:i/>
          <w:sz w:val="28"/>
          <w:szCs w:val="28"/>
        </w:rPr>
        <w:t xml:space="preserve"> </w:t>
      </w:r>
      <w:r w:rsidRPr="00A31361">
        <w:rPr>
          <w:rFonts w:ascii="Bookman Old Style" w:hAnsi="Bookman Old Style"/>
          <w:b/>
          <w:i/>
          <w:sz w:val="28"/>
          <w:szCs w:val="28"/>
        </w:rPr>
        <w:t xml:space="preserve">The critical </w:t>
      </w:r>
    </w:p>
    <w:p w:rsidR="005E7C34" w:rsidRDefault="001F5772" w:rsidP="00394597">
      <w:pPr>
        <w:spacing w:after="0"/>
        <w:ind w:left="1440"/>
        <w:jc w:val="both"/>
        <w:rPr>
          <w:rFonts w:ascii="Bookman Old Style" w:hAnsi="Bookman Old Style"/>
          <w:b/>
          <w:i/>
          <w:sz w:val="28"/>
          <w:szCs w:val="28"/>
        </w:rPr>
      </w:pP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p>
    <w:p w:rsidR="005E7C34" w:rsidRDefault="005E7C34" w:rsidP="00394597">
      <w:pPr>
        <w:spacing w:after="0"/>
        <w:ind w:left="1440"/>
        <w:jc w:val="both"/>
        <w:rPr>
          <w:rFonts w:ascii="Bookman Old Style" w:hAnsi="Bookman Old Style"/>
          <w:b/>
          <w:i/>
          <w:sz w:val="28"/>
          <w:szCs w:val="28"/>
        </w:rPr>
      </w:pPr>
    </w:p>
    <w:p w:rsidR="001F5772" w:rsidRDefault="005E7C34" w:rsidP="00394597">
      <w:pPr>
        <w:spacing w:after="0"/>
        <w:ind w:left="1440"/>
        <w:jc w:val="both"/>
        <w:rPr>
          <w:rFonts w:ascii="Bookman Old Style" w:hAnsi="Bookman Old Style"/>
          <w:b/>
          <w:sz w:val="28"/>
          <w:szCs w:val="28"/>
        </w:rPr>
      </w:pPr>
      <w:r>
        <w:rPr>
          <w:rFonts w:ascii="Bookman Old Style" w:hAnsi="Bookman Old Style"/>
          <w:b/>
          <w:i/>
          <w:sz w:val="28"/>
          <w:szCs w:val="28"/>
        </w:rPr>
        <w:lastRenderedPageBreak/>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Pr>
          <w:rFonts w:ascii="Bookman Old Style" w:hAnsi="Bookman Old Style"/>
          <w:b/>
          <w:i/>
          <w:sz w:val="28"/>
          <w:szCs w:val="28"/>
        </w:rPr>
        <w:tab/>
      </w:r>
      <w:r w:rsidR="001F5772">
        <w:rPr>
          <w:rFonts w:ascii="Bookman Old Style" w:hAnsi="Bookman Old Style"/>
          <w:b/>
          <w:i/>
          <w:sz w:val="28"/>
          <w:szCs w:val="28"/>
        </w:rPr>
        <w:tab/>
      </w:r>
      <w:r w:rsidR="001F5772">
        <w:rPr>
          <w:rFonts w:ascii="Bookman Old Style" w:hAnsi="Bookman Old Style"/>
          <w:b/>
          <w:i/>
          <w:sz w:val="28"/>
          <w:szCs w:val="28"/>
        </w:rPr>
        <w:tab/>
      </w:r>
      <w:r w:rsidR="001F5772">
        <w:rPr>
          <w:rFonts w:ascii="Bookman Old Style" w:hAnsi="Bookman Old Style"/>
          <w:b/>
          <w:i/>
          <w:sz w:val="28"/>
          <w:szCs w:val="28"/>
        </w:rPr>
        <w:tab/>
      </w:r>
      <w:r w:rsidR="001F5772">
        <w:rPr>
          <w:rFonts w:ascii="Bookman Old Style" w:hAnsi="Bookman Old Style"/>
          <w:b/>
          <w:i/>
          <w:sz w:val="28"/>
          <w:szCs w:val="28"/>
        </w:rPr>
        <w:tab/>
      </w:r>
      <w:r w:rsidR="001F5772">
        <w:rPr>
          <w:rFonts w:ascii="Bookman Old Style" w:hAnsi="Bookman Old Style"/>
          <w:b/>
          <w:sz w:val="28"/>
          <w:szCs w:val="28"/>
        </w:rPr>
        <w:t>(551)</w:t>
      </w:r>
    </w:p>
    <w:p w:rsidR="001F5772" w:rsidRPr="001F5772" w:rsidRDefault="001F5772" w:rsidP="00394597">
      <w:pPr>
        <w:spacing w:after="0"/>
        <w:ind w:left="1440"/>
        <w:jc w:val="both"/>
        <w:rPr>
          <w:rFonts w:ascii="Bookman Old Style" w:hAnsi="Bookman Old Style"/>
          <w:b/>
          <w:sz w:val="28"/>
          <w:szCs w:val="28"/>
        </w:rPr>
      </w:pPr>
    </w:p>
    <w:p w:rsidR="00D205AF" w:rsidRPr="00A31361" w:rsidRDefault="00D205AF" w:rsidP="00394597">
      <w:pPr>
        <w:spacing w:after="0"/>
        <w:ind w:left="1440"/>
        <w:jc w:val="both"/>
        <w:rPr>
          <w:rFonts w:ascii="Bookman Old Style" w:hAnsi="Bookman Old Style"/>
          <w:sz w:val="28"/>
          <w:szCs w:val="28"/>
        </w:rPr>
      </w:pPr>
      <w:proofErr w:type="gramStart"/>
      <w:r w:rsidRPr="00A31361">
        <w:rPr>
          <w:rFonts w:ascii="Bookman Old Style" w:hAnsi="Bookman Old Style"/>
          <w:b/>
          <w:i/>
          <w:sz w:val="28"/>
          <w:szCs w:val="28"/>
        </w:rPr>
        <w:t>consideration</w:t>
      </w:r>
      <w:proofErr w:type="gramEnd"/>
      <w:r w:rsidRPr="00A31361">
        <w:rPr>
          <w:rFonts w:ascii="Bookman Old Style" w:hAnsi="Bookman Old Style"/>
          <w:b/>
          <w:i/>
          <w:sz w:val="28"/>
          <w:szCs w:val="28"/>
        </w:rPr>
        <w:t xml:space="preserve"> is not whether the witness does in fact have interest or a purpose of his own to serve, but whether he is a witness who because of the category in which he falls or because of the particular circumstances of the case, may have a motive to give false evidence.”</w:t>
      </w:r>
    </w:p>
    <w:p w:rsidR="00D205AF" w:rsidRPr="00A31361" w:rsidRDefault="00D205AF" w:rsidP="00D41ACD">
      <w:pPr>
        <w:spacing w:after="0" w:line="480" w:lineRule="auto"/>
        <w:ind w:left="720"/>
        <w:jc w:val="both"/>
        <w:rPr>
          <w:rFonts w:ascii="Bookman Old Style" w:hAnsi="Bookman Old Style"/>
          <w:sz w:val="28"/>
          <w:szCs w:val="28"/>
        </w:rPr>
      </w:pPr>
    </w:p>
    <w:p w:rsidR="00D205AF" w:rsidRPr="00A31361" w:rsidRDefault="00D205AF" w:rsidP="00D41ACD">
      <w:pPr>
        <w:spacing w:after="0" w:line="480" w:lineRule="auto"/>
        <w:ind w:left="720"/>
        <w:jc w:val="both"/>
        <w:rPr>
          <w:rFonts w:ascii="Bookman Old Style" w:hAnsi="Bookman Old Style"/>
          <w:sz w:val="28"/>
          <w:szCs w:val="28"/>
        </w:rPr>
      </w:pPr>
      <w:r w:rsidRPr="00A31361">
        <w:rPr>
          <w:rFonts w:ascii="Bookman Old Style" w:hAnsi="Bookman Old Style"/>
          <w:sz w:val="28"/>
          <w:szCs w:val="28"/>
        </w:rPr>
        <w:t xml:space="preserve">In the present case, the trial court did note that the Appellant was a </w:t>
      </w:r>
      <w:proofErr w:type="spellStart"/>
      <w:r w:rsidRPr="00A31361">
        <w:rPr>
          <w:rFonts w:ascii="Bookman Old Style" w:hAnsi="Bookman Old Style"/>
          <w:sz w:val="28"/>
          <w:szCs w:val="28"/>
        </w:rPr>
        <w:t>neighbo</w:t>
      </w:r>
      <w:r w:rsidR="002005E1">
        <w:rPr>
          <w:rFonts w:ascii="Bookman Old Style" w:hAnsi="Bookman Old Style"/>
          <w:sz w:val="28"/>
          <w:szCs w:val="28"/>
        </w:rPr>
        <w:t>u</w:t>
      </w:r>
      <w:r w:rsidRPr="00A31361">
        <w:rPr>
          <w:rFonts w:ascii="Bookman Old Style" w:hAnsi="Bookman Old Style"/>
          <w:sz w:val="28"/>
          <w:szCs w:val="28"/>
        </w:rPr>
        <w:t>r</w:t>
      </w:r>
      <w:proofErr w:type="spellEnd"/>
      <w:r w:rsidRPr="00A31361">
        <w:rPr>
          <w:rFonts w:ascii="Bookman Old Style" w:hAnsi="Bookman Old Style"/>
          <w:sz w:val="28"/>
          <w:szCs w:val="28"/>
        </w:rPr>
        <w:t xml:space="preserve"> to the victim’s family and he was well known to the victim and to PW3.  There is no suggestion from the record of proceedings suggesting the presence of particular circumstances which could have motivated PW3 to give false evidence; and, there is no evidence suggesting poor </w:t>
      </w:r>
      <w:proofErr w:type="spellStart"/>
      <w:r w:rsidRPr="00A31361">
        <w:rPr>
          <w:rFonts w:ascii="Bookman Old Style" w:hAnsi="Bookman Old Style"/>
          <w:sz w:val="28"/>
          <w:szCs w:val="28"/>
        </w:rPr>
        <w:t>neighbo</w:t>
      </w:r>
      <w:r w:rsidR="001B2AB7">
        <w:rPr>
          <w:rFonts w:ascii="Bookman Old Style" w:hAnsi="Bookman Old Style"/>
          <w:sz w:val="28"/>
          <w:szCs w:val="28"/>
        </w:rPr>
        <w:t>u</w:t>
      </w:r>
      <w:r w:rsidRPr="00A31361">
        <w:rPr>
          <w:rFonts w:ascii="Bookman Old Style" w:hAnsi="Bookman Old Style"/>
          <w:sz w:val="28"/>
          <w:szCs w:val="28"/>
        </w:rPr>
        <w:t>rly</w:t>
      </w:r>
      <w:proofErr w:type="spellEnd"/>
      <w:r w:rsidRPr="00A31361">
        <w:rPr>
          <w:rFonts w:ascii="Bookman Old Style" w:hAnsi="Bookman Old Style"/>
          <w:sz w:val="28"/>
          <w:szCs w:val="28"/>
        </w:rPr>
        <w:t xml:space="preserve"> relations between PW3, the rest of the victim’s family on one hand, and the Appellant on the other.  We therefore</w:t>
      </w:r>
      <w:r w:rsidR="002005E1">
        <w:rPr>
          <w:rFonts w:ascii="Bookman Old Style" w:hAnsi="Bookman Old Style"/>
          <w:sz w:val="28"/>
          <w:szCs w:val="28"/>
        </w:rPr>
        <w:t>,</w:t>
      </w:r>
      <w:r w:rsidRPr="00A31361">
        <w:rPr>
          <w:rFonts w:ascii="Bookman Old Style" w:hAnsi="Bookman Old Style"/>
          <w:sz w:val="28"/>
          <w:szCs w:val="28"/>
        </w:rPr>
        <w:t xml:space="preserve"> do not find any reason to fault the trial court’s acceptance of the evidence of PW3, as providing the necessary corroboration to the evidence of PW4 and PW5, the victim.</w:t>
      </w:r>
    </w:p>
    <w:p w:rsidR="00D205AF" w:rsidRPr="00A31361" w:rsidRDefault="00D205AF" w:rsidP="005E7C34">
      <w:pPr>
        <w:pStyle w:val="NoSpacing"/>
      </w:pPr>
    </w:p>
    <w:p w:rsidR="001F5772" w:rsidRDefault="00D205AF" w:rsidP="00D41ACD">
      <w:pPr>
        <w:spacing w:after="0" w:line="480" w:lineRule="auto"/>
        <w:ind w:left="720"/>
        <w:jc w:val="both"/>
        <w:rPr>
          <w:rFonts w:ascii="Bookman Old Style" w:hAnsi="Bookman Old Style" w:cs="Times New Roman"/>
          <w:sz w:val="28"/>
          <w:szCs w:val="28"/>
        </w:rPr>
      </w:pPr>
      <w:r w:rsidRPr="00A31361">
        <w:rPr>
          <w:rFonts w:ascii="Bookman Old Style" w:hAnsi="Bookman Old Style" w:cs="Times New Roman"/>
          <w:sz w:val="28"/>
          <w:szCs w:val="28"/>
        </w:rPr>
        <w:t>It is also worthy to note that the trial court did not restrict its analysis of evidence to PW3’s</w:t>
      </w:r>
      <w:r w:rsidR="001B06AA" w:rsidRPr="00A31361">
        <w:rPr>
          <w:rFonts w:ascii="Bookman Old Style" w:hAnsi="Bookman Old Style" w:cs="Times New Roman"/>
          <w:sz w:val="28"/>
          <w:szCs w:val="28"/>
        </w:rPr>
        <w:t xml:space="preserve"> testimony.  The record clearly </w:t>
      </w:r>
    </w:p>
    <w:p w:rsidR="005E7C34" w:rsidRDefault="001F5772" w:rsidP="00D41ACD">
      <w:pPr>
        <w:spacing w:after="0" w:line="480" w:lineRule="auto"/>
        <w:ind w:left="720"/>
        <w:jc w:val="both"/>
        <w:rPr>
          <w:rFonts w:ascii="Bookman Old Style" w:hAnsi="Bookman Old Style" w:cs="Times New Roman"/>
          <w:sz w:val="28"/>
          <w:szCs w:val="28"/>
        </w:rPr>
      </w:pPr>
      <w:r>
        <w:rPr>
          <w:rFonts w:ascii="Bookman Old Style" w:hAnsi="Bookman Old Style" w:cs="Times New Roman"/>
          <w:sz w:val="28"/>
          <w:szCs w:val="28"/>
        </w:rPr>
        <w:tab/>
      </w:r>
      <w:r w:rsidR="005E7C34">
        <w:rPr>
          <w:rFonts w:ascii="Bookman Old Style" w:hAnsi="Bookman Old Style" w:cs="Times New Roman"/>
          <w:sz w:val="28"/>
          <w:szCs w:val="28"/>
        </w:rPr>
        <w:tab/>
      </w:r>
    </w:p>
    <w:p w:rsidR="001F5772" w:rsidRPr="001F5772" w:rsidRDefault="005E7C34" w:rsidP="00D41ACD">
      <w:pPr>
        <w:spacing w:after="0" w:line="480" w:lineRule="auto"/>
        <w:ind w:left="720"/>
        <w:jc w:val="both"/>
        <w:rPr>
          <w:rFonts w:ascii="Bookman Old Style" w:hAnsi="Bookman Old Style" w:cs="Times New Roman"/>
          <w:b/>
          <w:sz w:val="28"/>
          <w:szCs w:val="28"/>
        </w:rPr>
      </w:pPr>
      <w:r>
        <w:rPr>
          <w:rFonts w:ascii="Bookman Old Style" w:hAnsi="Bookman Old Style" w:cs="Times New Roman"/>
          <w:sz w:val="28"/>
          <w:szCs w:val="28"/>
        </w:rPr>
        <w:lastRenderedPageBreak/>
        <w:tab/>
      </w:r>
      <w:r>
        <w:rPr>
          <w:rFonts w:ascii="Bookman Old Style" w:hAnsi="Bookman Old Style" w:cs="Times New Roman"/>
          <w:sz w:val="28"/>
          <w:szCs w:val="28"/>
        </w:rPr>
        <w:tab/>
      </w:r>
      <w:r w:rsidR="001F5772">
        <w:rPr>
          <w:rFonts w:ascii="Bookman Old Style" w:hAnsi="Bookman Old Style" w:cs="Times New Roman"/>
          <w:sz w:val="28"/>
          <w:szCs w:val="28"/>
        </w:rPr>
        <w:tab/>
      </w:r>
      <w:r w:rsidR="001F5772">
        <w:rPr>
          <w:rFonts w:ascii="Bookman Old Style" w:hAnsi="Bookman Old Style" w:cs="Times New Roman"/>
          <w:sz w:val="28"/>
          <w:szCs w:val="28"/>
        </w:rPr>
        <w:tab/>
      </w:r>
      <w:r w:rsidR="001F5772">
        <w:rPr>
          <w:rFonts w:ascii="Bookman Old Style" w:hAnsi="Bookman Old Style" w:cs="Times New Roman"/>
          <w:sz w:val="28"/>
          <w:szCs w:val="28"/>
        </w:rPr>
        <w:tab/>
      </w:r>
      <w:r w:rsidR="001F5772">
        <w:rPr>
          <w:rFonts w:ascii="Bookman Old Style" w:hAnsi="Bookman Old Style" w:cs="Times New Roman"/>
          <w:sz w:val="28"/>
          <w:szCs w:val="28"/>
        </w:rPr>
        <w:tab/>
      </w:r>
      <w:r w:rsidR="001F5772">
        <w:rPr>
          <w:rFonts w:ascii="Bookman Old Style" w:hAnsi="Bookman Old Style" w:cs="Times New Roman"/>
          <w:sz w:val="28"/>
          <w:szCs w:val="28"/>
        </w:rPr>
        <w:tab/>
      </w:r>
      <w:r w:rsidR="001F5772">
        <w:rPr>
          <w:rFonts w:ascii="Bookman Old Style" w:hAnsi="Bookman Old Style" w:cs="Times New Roman"/>
          <w:sz w:val="28"/>
          <w:szCs w:val="28"/>
        </w:rPr>
        <w:tab/>
      </w:r>
      <w:r w:rsidR="001F5772">
        <w:rPr>
          <w:rFonts w:ascii="Bookman Old Style" w:hAnsi="Bookman Old Style" w:cs="Times New Roman"/>
          <w:sz w:val="28"/>
          <w:szCs w:val="28"/>
        </w:rPr>
        <w:tab/>
      </w:r>
      <w:r w:rsidR="001F5772">
        <w:rPr>
          <w:rFonts w:ascii="Bookman Old Style" w:hAnsi="Bookman Old Style" w:cs="Times New Roman"/>
          <w:sz w:val="28"/>
          <w:szCs w:val="28"/>
        </w:rPr>
        <w:tab/>
      </w:r>
      <w:r w:rsidR="001F5772">
        <w:rPr>
          <w:rFonts w:ascii="Bookman Old Style" w:hAnsi="Bookman Old Style" w:cs="Times New Roman"/>
          <w:b/>
          <w:sz w:val="28"/>
          <w:szCs w:val="28"/>
        </w:rPr>
        <w:t>(552)</w:t>
      </w:r>
    </w:p>
    <w:p w:rsidR="001F5772" w:rsidRDefault="001B06AA" w:rsidP="00D41ACD">
      <w:pPr>
        <w:spacing w:after="0" w:line="480" w:lineRule="auto"/>
        <w:ind w:left="720"/>
        <w:jc w:val="both"/>
        <w:rPr>
          <w:rFonts w:ascii="Bookman Old Style" w:hAnsi="Bookman Old Style" w:cs="Times New Roman"/>
          <w:sz w:val="28"/>
          <w:szCs w:val="28"/>
        </w:rPr>
      </w:pPr>
      <w:proofErr w:type="gramStart"/>
      <w:r w:rsidRPr="00A31361">
        <w:rPr>
          <w:rFonts w:ascii="Bookman Old Style" w:hAnsi="Bookman Old Style" w:cs="Times New Roman"/>
          <w:sz w:val="28"/>
          <w:szCs w:val="28"/>
        </w:rPr>
        <w:t>shows</w:t>
      </w:r>
      <w:proofErr w:type="gramEnd"/>
      <w:r w:rsidRPr="00A31361">
        <w:rPr>
          <w:rFonts w:ascii="Bookman Old Style" w:hAnsi="Bookman Old Style" w:cs="Times New Roman"/>
          <w:sz w:val="28"/>
          <w:szCs w:val="28"/>
        </w:rPr>
        <w:t xml:space="preserve"> that the court took into account all the evidence on record, including the medical evidence, which was obtained not long after PW3 found the victim naked at the scene of crime in the company of the Appellant, half naked.  As already stated, the offence was committed in broad day light.  PW3 had ample opportunity to observe and </w:t>
      </w:r>
      <w:r w:rsidR="002005E1">
        <w:rPr>
          <w:rFonts w:ascii="Bookman Old Style" w:hAnsi="Bookman Old Style" w:cs="Times New Roman"/>
          <w:sz w:val="28"/>
          <w:szCs w:val="28"/>
        </w:rPr>
        <w:t>s</w:t>
      </w:r>
      <w:r w:rsidRPr="00A31361">
        <w:rPr>
          <w:rFonts w:ascii="Bookman Old Style" w:hAnsi="Bookman Old Style" w:cs="Times New Roman"/>
          <w:sz w:val="28"/>
          <w:szCs w:val="28"/>
        </w:rPr>
        <w:t xml:space="preserve">he did recognize the Appellant as a </w:t>
      </w:r>
      <w:proofErr w:type="spellStart"/>
      <w:r w:rsidRPr="00A31361">
        <w:rPr>
          <w:rFonts w:ascii="Bookman Old Style" w:hAnsi="Bookman Old Style" w:cs="Times New Roman"/>
          <w:sz w:val="28"/>
          <w:szCs w:val="28"/>
        </w:rPr>
        <w:t>neighbo</w:t>
      </w:r>
      <w:r w:rsidR="001B2AB7">
        <w:rPr>
          <w:rFonts w:ascii="Bookman Old Style" w:hAnsi="Bookman Old Style" w:cs="Times New Roman"/>
          <w:sz w:val="28"/>
          <w:szCs w:val="28"/>
        </w:rPr>
        <w:t>u</w:t>
      </w:r>
      <w:r w:rsidRPr="00A31361">
        <w:rPr>
          <w:rFonts w:ascii="Bookman Old Style" w:hAnsi="Bookman Old Style" w:cs="Times New Roman"/>
          <w:sz w:val="28"/>
          <w:szCs w:val="28"/>
        </w:rPr>
        <w:t>r</w:t>
      </w:r>
      <w:proofErr w:type="spellEnd"/>
      <w:r w:rsidRPr="00A31361">
        <w:rPr>
          <w:rFonts w:ascii="Bookman Old Style" w:hAnsi="Bookman Old Style" w:cs="Times New Roman"/>
          <w:sz w:val="28"/>
          <w:szCs w:val="28"/>
        </w:rPr>
        <w:t>.  These fac</w:t>
      </w:r>
      <w:r w:rsidR="002005E1">
        <w:rPr>
          <w:rFonts w:ascii="Bookman Old Style" w:hAnsi="Bookman Old Style" w:cs="Times New Roman"/>
          <w:sz w:val="28"/>
          <w:szCs w:val="28"/>
        </w:rPr>
        <w:t>ts established good opportunity</w:t>
      </w:r>
      <w:r w:rsidRPr="00A31361">
        <w:rPr>
          <w:rFonts w:ascii="Bookman Old Style" w:hAnsi="Bookman Old Style" w:cs="Times New Roman"/>
          <w:sz w:val="28"/>
          <w:szCs w:val="28"/>
        </w:rPr>
        <w:t xml:space="preserve"> on the part of the Appellant, of the type which amounts to corroboration.  We accept that mere opportunity does not amount to corroboration, but where the opportunity may be of such character as to bring in the element of suspicion, it will amount to corroboration.  In the present case, the circumstances in which both the Appellant and the victim were found; namely, half naked and naked respectively, and the isolated locality of the opportunity in the </w:t>
      </w:r>
      <w:proofErr w:type="spellStart"/>
      <w:r w:rsidRPr="00A31361">
        <w:rPr>
          <w:rFonts w:ascii="Bookman Old Style" w:hAnsi="Bookman Old Style" w:cs="Times New Roman"/>
          <w:sz w:val="28"/>
          <w:szCs w:val="28"/>
        </w:rPr>
        <w:t>neighbo</w:t>
      </w:r>
      <w:r w:rsidR="001B2AB7">
        <w:rPr>
          <w:rFonts w:ascii="Bookman Old Style" w:hAnsi="Bookman Old Style" w:cs="Times New Roman"/>
          <w:sz w:val="28"/>
          <w:szCs w:val="28"/>
        </w:rPr>
        <w:t>u</w:t>
      </w:r>
      <w:r w:rsidRPr="00A31361">
        <w:rPr>
          <w:rFonts w:ascii="Bookman Old Style" w:hAnsi="Bookman Old Style" w:cs="Times New Roman"/>
          <w:sz w:val="28"/>
          <w:szCs w:val="28"/>
        </w:rPr>
        <w:t>rhood</w:t>
      </w:r>
      <w:proofErr w:type="spellEnd"/>
      <w:r w:rsidRPr="00A31361">
        <w:rPr>
          <w:rFonts w:ascii="Bookman Old Style" w:hAnsi="Bookman Old Style" w:cs="Times New Roman"/>
          <w:sz w:val="28"/>
          <w:szCs w:val="28"/>
        </w:rPr>
        <w:t xml:space="preserve">; namely the garden and banana plantation, are facts which in themselves, amount to corroboration.  When such </w:t>
      </w:r>
      <w:r w:rsidR="001B2AB7">
        <w:rPr>
          <w:rFonts w:ascii="Bookman Old Style" w:hAnsi="Bookman Old Style" w:cs="Times New Roman"/>
          <w:sz w:val="28"/>
          <w:szCs w:val="28"/>
        </w:rPr>
        <w:t xml:space="preserve">opportunity and locality </w:t>
      </w:r>
      <w:r w:rsidRPr="00A31361">
        <w:rPr>
          <w:rFonts w:ascii="Bookman Old Style" w:hAnsi="Bookman Old Style" w:cs="Times New Roman"/>
          <w:sz w:val="28"/>
          <w:szCs w:val="28"/>
        </w:rPr>
        <w:t xml:space="preserve">supports the clear evidence of a single </w:t>
      </w:r>
      <w:r w:rsidR="002005E1">
        <w:rPr>
          <w:rFonts w:ascii="Bookman Old Style" w:hAnsi="Bookman Old Style" w:cs="Times New Roman"/>
          <w:sz w:val="28"/>
          <w:szCs w:val="28"/>
        </w:rPr>
        <w:t xml:space="preserve">identifying </w:t>
      </w:r>
      <w:proofErr w:type="gramStart"/>
      <w:r w:rsidRPr="00A31361">
        <w:rPr>
          <w:rFonts w:ascii="Bookman Old Style" w:hAnsi="Bookman Old Style" w:cs="Times New Roman"/>
          <w:sz w:val="28"/>
          <w:szCs w:val="28"/>
        </w:rPr>
        <w:t>witness, that</w:t>
      </w:r>
      <w:proofErr w:type="gramEnd"/>
      <w:r w:rsidRPr="00A31361">
        <w:rPr>
          <w:rFonts w:ascii="Bookman Old Style" w:hAnsi="Bookman Old Style" w:cs="Times New Roman"/>
          <w:sz w:val="28"/>
          <w:szCs w:val="28"/>
        </w:rPr>
        <w:t xml:space="preserve"> evidence must be adequate to </w:t>
      </w:r>
    </w:p>
    <w:p w:rsidR="001F5772" w:rsidRPr="001F5772" w:rsidRDefault="001F5772" w:rsidP="00D41ACD">
      <w:pPr>
        <w:spacing w:after="0" w:line="480" w:lineRule="auto"/>
        <w:ind w:left="720"/>
        <w:jc w:val="both"/>
        <w:rPr>
          <w:rFonts w:ascii="Bookman Old Style" w:hAnsi="Bookman Old Style" w:cs="Times New Roman"/>
          <w:b/>
          <w:sz w:val="28"/>
          <w:szCs w:val="28"/>
        </w:rPr>
      </w:pPr>
      <w:r>
        <w:rPr>
          <w:rFonts w:ascii="Bookman Old Style" w:hAnsi="Bookman Old Style" w:cs="Times New Roman"/>
          <w:sz w:val="28"/>
          <w:szCs w:val="28"/>
        </w:rPr>
        <w:lastRenderedPageBreak/>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b/>
          <w:sz w:val="28"/>
          <w:szCs w:val="28"/>
        </w:rPr>
        <w:t>(553)</w:t>
      </w:r>
    </w:p>
    <w:p w:rsidR="00D205AF" w:rsidRPr="00A31361" w:rsidRDefault="001B06AA" w:rsidP="00D41ACD">
      <w:pPr>
        <w:spacing w:after="0" w:line="480" w:lineRule="auto"/>
        <w:ind w:left="720"/>
        <w:jc w:val="both"/>
        <w:rPr>
          <w:rFonts w:ascii="Bookman Old Style" w:hAnsi="Bookman Old Style" w:cs="Times New Roman"/>
          <w:b/>
          <w:sz w:val="28"/>
          <w:szCs w:val="28"/>
        </w:rPr>
      </w:pPr>
      <w:proofErr w:type="gramStart"/>
      <w:r w:rsidRPr="00A31361">
        <w:rPr>
          <w:rFonts w:ascii="Bookman Old Style" w:hAnsi="Bookman Old Style" w:cs="Times New Roman"/>
          <w:sz w:val="28"/>
          <w:szCs w:val="28"/>
        </w:rPr>
        <w:t>support</w:t>
      </w:r>
      <w:proofErr w:type="gramEnd"/>
      <w:r w:rsidRPr="00A31361">
        <w:rPr>
          <w:rFonts w:ascii="Bookman Old Style" w:hAnsi="Bookman Old Style" w:cs="Times New Roman"/>
          <w:sz w:val="28"/>
          <w:szCs w:val="28"/>
        </w:rPr>
        <w:t xml:space="preserve"> a conviction.  See </w:t>
      </w:r>
      <w:r w:rsidR="00893E00" w:rsidRPr="00A31361">
        <w:rPr>
          <w:rFonts w:ascii="Bookman Old Style" w:hAnsi="Bookman Old Style" w:cs="Times New Roman"/>
          <w:b/>
          <w:sz w:val="28"/>
          <w:szCs w:val="28"/>
        </w:rPr>
        <w:t xml:space="preserve">Benson </w:t>
      </w:r>
      <w:proofErr w:type="spellStart"/>
      <w:r w:rsidR="00893E00" w:rsidRPr="00A31361">
        <w:rPr>
          <w:rFonts w:ascii="Bookman Old Style" w:hAnsi="Bookman Old Style" w:cs="Times New Roman"/>
          <w:b/>
          <w:sz w:val="28"/>
          <w:szCs w:val="28"/>
        </w:rPr>
        <w:t>Phiri</w:t>
      </w:r>
      <w:proofErr w:type="spellEnd"/>
      <w:r w:rsidR="00893E00" w:rsidRPr="00A31361">
        <w:rPr>
          <w:rFonts w:ascii="Bookman Old Style" w:hAnsi="Bookman Old Style" w:cs="Times New Roman"/>
          <w:b/>
          <w:sz w:val="28"/>
          <w:szCs w:val="28"/>
        </w:rPr>
        <w:t xml:space="preserve"> and </w:t>
      </w:r>
      <w:proofErr w:type="spellStart"/>
      <w:r w:rsidR="00893E00" w:rsidRPr="00A31361">
        <w:rPr>
          <w:rFonts w:ascii="Bookman Old Style" w:hAnsi="Bookman Old Style" w:cs="Times New Roman"/>
          <w:b/>
          <w:sz w:val="28"/>
          <w:szCs w:val="28"/>
        </w:rPr>
        <w:t>Sanny</w:t>
      </w:r>
      <w:proofErr w:type="spellEnd"/>
      <w:r w:rsidR="00893E00" w:rsidRPr="00A31361">
        <w:rPr>
          <w:rFonts w:ascii="Bookman Old Style" w:hAnsi="Bookman Old Style" w:cs="Times New Roman"/>
          <w:b/>
          <w:sz w:val="28"/>
          <w:szCs w:val="28"/>
        </w:rPr>
        <w:t xml:space="preserve"> </w:t>
      </w:r>
      <w:proofErr w:type="spellStart"/>
      <w:r w:rsidR="00893E00" w:rsidRPr="00A31361">
        <w:rPr>
          <w:rFonts w:ascii="Bookman Old Style" w:hAnsi="Bookman Old Style" w:cs="Times New Roman"/>
          <w:b/>
          <w:sz w:val="28"/>
          <w:szCs w:val="28"/>
        </w:rPr>
        <w:t>Mw</w:t>
      </w:r>
      <w:r w:rsidR="001B2AB7">
        <w:rPr>
          <w:rFonts w:ascii="Bookman Old Style" w:hAnsi="Bookman Old Style" w:cs="Times New Roman"/>
          <w:b/>
          <w:sz w:val="28"/>
          <w:szCs w:val="28"/>
        </w:rPr>
        <w:t>anza</w:t>
      </w:r>
      <w:proofErr w:type="spellEnd"/>
      <w:r w:rsidR="001B2AB7">
        <w:rPr>
          <w:rFonts w:ascii="Bookman Old Style" w:hAnsi="Bookman Old Style" w:cs="Times New Roman"/>
          <w:b/>
          <w:sz w:val="28"/>
          <w:szCs w:val="28"/>
        </w:rPr>
        <w:t xml:space="preserve"> –v- The </w:t>
      </w:r>
      <w:proofErr w:type="gramStart"/>
      <w:r w:rsidR="001B2AB7">
        <w:rPr>
          <w:rFonts w:ascii="Bookman Old Style" w:hAnsi="Bookman Old Style" w:cs="Times New Roman"/>
          <w:b/>
          <w:sz w:val="28"/>
          <w:szCs w:val="28"/>
        </w:rPr>
        <w:t>People</w:t>
      </w:r>
      <w:r w:rsidR="00E25F10" w:rsidRPr="00A31361">
        <w:rPr>
          <w:rFonts w:ascii="Bookman Old Style" w:hAnsi="Bookman Old Style" w:cs="Times New Roman"/>
          <w:b/>
          <w:sz w:val="28"/>
          <w:szCs w:val="28"/>
          <w:vertAlign w:val="superscript"/>
        </w:rPr>
        <w:t>(</w:t>
      </w:r>
      <w:proofErr w:type="gramEnd"/>
      <w:r w:rsidR="00E25F10" w:rsidRPr="00A31361">
        <w:rPr>
          <w:rFonts w:ascii="Bookman Old Style" w:hAnsi="Bookman Old Style" w:cs="Times New Roman"/>
          <w:b/>
          <w:sz w:val="28"/>
          <w:szCs w:val="28"/>
          <w:vertAlign w:val="superscript"/>
        </w:rPr>
        <w:t>6)</w:t>
      </w:r>
      <w:r w:rsidR="00893E00" w:rsidRPr="00A31361">
        <w:rPr>
          <w:rFonts w:ascii="Bookman Old Style" w:hAnsi="Bookman Old Style" w:cs="Times New Roman"/>
          <w:b/>
          <w:sz w:val="28"/>
          <w:szCs w:val="28"/>
        </w:rPr>
        <w:t>.</w:t>
      </w:r>
      <w:r w:rsidR="00893E00" w:rsidRPr="00A31361">
        <w:rPr>
          <w:rFonts w:ascii="Bookman Old Style" w:hAnsi="Bookman Old Style" w:cs="Times New Roman"/>
          <w:sz w:val="28"/>
          <w:szCs w:val="28"/>
        </w:rPr>
        <w:t xml:space="preserve">  We find no merit in Grounds 1 and 2.</w:t>
      </w:r>
      <w:r w:rsidR="00893E00" w:rsidRPr="00A31361">
        <w:rPr>
          <w:rFonts w:ascii="Bookman Old Style" w:hAnsi="Bookman Old Style" w:cs="Times New Roman"/>
          <w:b/>
          <w:sz w:val="28"/>
          <w:szCs w:val="28"/>
        </w:rPr>
        <w:t xml:space="preserve"> </w:t>
      </w:r>
    </w:p>
    <w:p w:rsidR="00E25F10" w:rsidRPr="00A31361" w:rsidRDefault="00E25F10" w:rsidP="00624772">
      <w:pPr>
        <w:pStyle w:val="NoSpacing"/>
      </w:pPr>
    </w:p>
    <w:p w:rsidR="00E25F10" w:rsidRPr="00A31361" w:rsidRDefault="001B2AB7" w:rsidP="00D41ACD">
      <w:pPr>
        <w:spacing w:after="0" w:line="480" w:lineRule="auto"/>
        <w:ind w:left="720"/>
        <w:jc w:val="both"/>
        <w:rPr>
          <w:rFonts w:ascii="Bookman Old Style" w:hAnsi="Bookman Old Style" w:cs="Times New Roman"/>
          <w:sz w:val="28"/>
          <w:szCs w:val="28"/>
        </w:rPr>
      </w:pPr>
      <w:r>
        <w:rPr>
          <w:rFonts w:ascii="Bookman Old Style" w:hAnsi="Bookman Old Style" w:cs="Times New Roman"/>
          <w:sz w:val="28"/>
          <w:szCs w:val="28"/>
        </w:rPr>
        <w:t>In Ground</w:t>
      </w:r>
      <w:r w:rsidR="00E25F10" w:rsidRPr="00A31361">
        <w:rPr>
          <w:rFonts w:ascii="Bookman Old Style" w:hAnsi="Bookman Old Style" w:cs="Times New Roman"/>
          <w:sz w:val="28"/>
          <w:szCs w:val="28"/>
        </w:rPr>
        <w:t xml:space="preserve"> 3, Mr. </w:t>
      </w:r>
      <w:proofErr w:type="spellStart"/>
      <w:r w:rsidR="00E25F10" w:rsidRPr="00A31361">
        <w:rPr>
          <w:rFonts w:ascii="Bookman Old Style" w:hAnsi="Bookman Old Style" w:cs="Times New Roman"/>
          <w:sz w:val="28"/>
          <w:szCs w:val="28"/>
        </w:rPr>
        <w:t>Muzenga’s</w:t>
      </w:r>
      <w:proofErr w:type="spellEnd"/>
      <w:r w:rsidR="00E25F10" w:rsidRPr="00A31361">
        <w:rPr>
          <w:rFonts w:ascii="Bookman Old Style" w:hAnsi="Bookman Old Style" w:cs="Times New Roman"/>
          <w:sz w:val="28"/>
          <w:szCs w:val="28"/>
        </w:rPr>
        <w:t xml:space="preserve"> argument targeted the trial court’s comment on the Appellant’s choice to remain silent when put on his </w:t>
      </w:r>
      <w:proofErr w:type="spellStart"/>
      <w:r w:rsidR="00E25F10" w:rsidRPr="00A31361">
        <w:rPr>
          <w:rFonts w:ascii="Bookman Old Style" w:hAnsi="Bookman Old Style" w:cs="Times New Roman"/>
          <w:sz w:val="28"/>
          <w:szCs w:val="28"/>
        </w:rPr>
        <w:t>defence</w:t>
      </w:r>
      <w:proofErr w:type="spellEnd"/>
      <w:r w:rsidR="00E25F10" w:rsidRPr="00A31361">
        <w:rPr>
          <w:rFonts w:ascii="Bookman Old Style" w:hAnsi="Bookman Old Style" w:cs="Times New Roman"/>
          <w:sz w:val="28"/>
          <w:szCs w:val="28"/>
        </w:rPr>
        <w:t>.  We find this argument to be peripheral and of no consequence in the face of the overwhelming evidence and corroboration before the trial court and now, this court.  We see the trial court’s comment on the Appellant’s silence no more than saying that the Appellant did n</w:t>
      </w:r>
      <w:r w:rsidR="008506BD">
        <w:rPr>
          <w:rFonts w:ascii="Bookman Old Style" w:hAnsi="Bookman Old Style" w:cs="Times New Roman"/>
          <w:sz w:val="28"/>
          <w:szCs w:val="28"/>
        </w:rPr>
        <w:t>ot challenge the evidence of</w:t>
      </w:r>
      <w:r w:rsidR="00E25F10" w:rsidRPr="00A31361">
        <w:rPr>
          <w:rFonts w:ascii="Bookman Old Style" w:hAnsi="Bookman Old Style" w:cs="Times New Roman"/>
          <w:sz w:val="28"/>
          <w:szCs w:val="28"/>
        </w:rPr>
        <w:t xml:space="preserve"> PW3</w:t>
      </w:r>
      <w:r w:rsidR="007D22F4">
        <w:rPr>
          <w:rFonts w:ascii="Bookman Old Style" w:hAnsi="Bookman Old Style" w:cs="Times New Roman"/>
          <w:sz w:val="28"/>
          <w:szCs w:val="28"/>
        </w:rPr>
        <w:t>, PW4</w:t>
      </w:r>
      <w:r w:rsidR="00E25F10" w:rsidRPr="00A31361">
        <w:rPr>
          <w:rFonts w:ascii="Bookman Old Style" w:hAnsi="Bookman Old Style" w:cs="Times New Roman"/>
          <w:sz w:val="28"/>
          <w:szCs w:val="28"/>
        </w:rPr>
        <w:t xml:space="preserve"> and PW5 to the effect that they recognized the Appellant.  This was an important consideration because recognition is accepted to be more reliable than identification of a stranger.  We find no merit in Ground 3.</w:t>
      </w:r>
    </w:p>
    <w:p w:rsidR="00E25F10" w:rsidRPr="00A31361" w:rsidRDefault="00E25F10" w:rsidP="00624772">
      <w:pPr>
        <w:pStyle w:val="NoSpacing"/>
      </w:pPr>
    </w:p>
    <w:p w:rsidR="001F5772" w:rsidRDefault="00E25F10" w:rsidP="00D41ACD">
      <w:pPr>
        <w:spacing w:after="0" w:line="480" w:lineRule="auto"/>
        <w:ind w:left="720"/>
        <w:jc w:val="both"/>
        <w:rPr>
          <w:rFonts w:ascii="Bookman Old Style" w:hAnsi="Bookman Old Style" w:cs="Times New Roman"/>
          <w:sz w:val="28"/>
          <w:szCs w:val="28"/>
        </w:rPr>
      </w:pPr>
      <w:r w:rsidRPr="00A31361">
        <w:rPr>
          <w:rFonts w:ascii="Bookman Old Style" w:hAnsi="Bookman Old Style" w:cs="Times New Roman"/>
          <w:sz w:val="28"/>
          <w:szCs w:val="28"/>
        </w:rPr>
        <w:t xml:space="preserve">Ground 4 was presented as an alternative to the rest of the grounds of appeal.  In this </w:t>
      </w:r>
      <w:r w:rsidR="0059174F" w:rsidRPr="00A31361">
        <w:rPr>
          <w:rFonts w:ascii="Bookman Old Style" w:hAnsi="Bookman Old Style" w:cs="Times New Roman"/>
          <w:sz w:val="28"/>
          <w:szCs w:val="28"/>
        </w:rPr>
        <w:t xml:space="preserve">ground Mr. Muzenga complains of the severity of the sentence of 25 years imprisonment with hard </w:t>
      </w:r>
      <w:proofErr w:type="spellStart"/>
      <w:r w:rsidR="0059174F" w:rsidRPr="00A31361">
        <w:rPr>
          <w:rFonts w:ascii="Bookman Old Style" w:hAnsi="Bookman Old Style" w:cs="Times New Roman"/>
          <w:sz w:val="28"/>
          <w:szCs w:val="28"/>
        </w:rPr>
        <w:t>labo</w:t>
      </w:r>
      <w:r w:rsidR="007D22F4">
        <w:rPr>
          <w:rFonts w:ascii="Bookman Old Style" w:hAnsi="Bookman Old Style" w:cs="Times New Roman"/>
          <w:sz w:val="28"/>
          <w:szCs w:val="28"/>
        </w:rPr>
        <w:t>u</w:t>
      </w:r>
      <w:r w:rsidR="0059174F" w:rsidRPr="00A31361">
        <w:rPr>
          <w:rFonts w:ascii="Bookman Old Style" w:hAnsi="Bookman Old Style" w:cs="Times New Roman"/>
          <w:sz w:val="28"/>
          <w:szCs w:val="28"/>
        </w:rPr>
        <w:t>r</w:t>
      </w:r>
      <w:proofErr w:type="spellEnd"/>
      <w:r w:rsidR="0059174F" w:rsidRPr="00A31361">
        <w:rPr>
          <w:rFonts w:ascii="Bookman Old Style" w:hAnsi="Bookman Old Style" w:cs="Times New Roman"/>
          <w:sz w:val="28"/>
          <w:szCs w:val="28"/>
        </w:rPr>
        <w:t xml:space="preserve"> imposed by the High Court on the Appellant, after </w:t>
      </w:r>
    </w:p>
    <w:p w:rsidR="001F5772" w:rsidRPr="001F5772" w:rsidRDefault="001F5772" w:rsidP="00D41ACD">
      <w:pPr>
        <w:spacing w:after="0" w:line="480" w:lineRule="auto"/>
        <w:ind w:left="720"/>
        <w:jc w:val="both"/>
        <w:rPr>
          <w:rFonts w:ascii="Bookman Old Style" w:hAnsi="Bookman Old Style" w:cs="Times New Roman"/>
          <w:b/>
          <w:sz w:val="28"/>
          <w:szCs w:val="28"/>
        </w:rPr>
      </w:pPr>
      <w:r>
        <w:rPr>
          <w:rFonts w:ascii="Bookman Old Style" w:hAnsi="Bookman Old Style" w:cs="Times New Roman"/>
          <w:sz w:val="28"/>
          <w:szCs w:val="28"/>
        </w:rPr>
        <w:lastRenderedPageBreak/>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b/>
          <w:sz w:val="28"/>
          <w:szCs w:val="28"/>
        </w:rPr>
        <w:t>(554)</w:t>
      </w:r>
    </w:p>
    <w:p w:rsidR="00E25F10" w:rsidRPr="00A31361" w:rsidRDefault="0059174F" w:rsidP="00D41ACD">
      <w:pPr>
        <w:spacing w:after="0" w:line="480" w:lineRule="auto"/>
        <w:ind w:left="720"/>
        <w:jc w:val="both"/>
        <w:rPr>
          <w:rFonts w:ascii="Bookman Old Style" w:hAnsi="Bookman Old Style" w:cs="Times New Roman"/>
          <w:sz w:val="28"/>
          <w:szCs w:val="28"/>
        </w:rPr>
      </w:pPr>
      <w:proofErr w:type="gramStart"/>
      <w:r w:rsidRPr="00A31361">
        <w:rPr>
          <w:rFonts w:ascii="Bookman Old Style" w:hAnsi="Bookman Old Style" w:cs="Times New Roman"/>
          <w:sz w:val="28"/>
          <w:szCs w:val="28"/>
        </w:rPr>
        <w:t>accepting</w:t>
      </w:r>
      <w:proofErr w:type="gramEnd"/>
      <w:r w:rsidRPr="00A31361">
        <w:rPr>
          <w:rFonts w:ascii="Bookman Old Style" w:hAnsi="Bookman Old Style" w:cs="Times New Roman"/>
          <w:sz w:val="28"/>
          <w:szCs w:val="28"/>
        </w:rPr>
        <w:t xml:space="preserve"> the fact that the Appellant was a first offender.  We have considered this ground and we must state that the sentence does not come to us with a sense of shock in the circumstances of this case where the Appellant, then aged 25 years</w:t>
      </w:r>
      <w:r w:rsidR="002005E1">
        <w:rPr>
          <w:rFonts w:ascii="Bookman Old Style" w:hAnsi="Bookman Old Style" w:cs="Times New Roman"/>
          <w:sz w:val="28"/>
          <w:szCs w:val="28"/>
        </w:rPr>
        <w:t>,</w:t>
      </w:r>
      <w:r w:rsidRPr="00A31361">
        <w:rPr>
          <w:rFonts w:ascii="Bookman Old Style" w:hAnsi="Bookman Old Style" w:cs="Times New Roman"/>
          <w:sz w:val="28"/>
          <w:szCs w:val="28"/>
        </w:rPr>
        <w:t xml:space="preserve"> defiled the victim, a baby girl; only aged 4 years.  The minimum sentence for this offence is 15 years; and the maximum is life imprisonment.</w:t>
      </w:r>
      <w:r w:rsidR="007D22F4">
        <w:rPr>
          <w:rFonts w:ascii="Bookman Old Style" w:hAnsi="Bookman Old Style" w:cs="Times New Roman"/>
          <w:sz w:val="28"/>
          <w:szCs w:val="28"/>
        </w:rPr>
        <w:t xml:space="preserve">  A 25 year sentence in the circumstances of this case appears to us to be well settled in between the minimum and maximum sentence available for this offence.</w:t>
      </w:r>
    </w:p>
    <w:p w:rsidR="0059174F" w:rsidRPr="00A31361" w:rsidRDefault="0059174F" w:rsidP="00624772">
      <w:pPr>
        <w:pStyle w:val="NoSpacing"/>
      </w:pPr>
    </w:p>
    <w:p w:rsidR="005E7C34" w:rsidRDefault="0059174F" w:rsidP="005E7C34">
      <w:pPr>
        <w:spacing w:after="0" w:line="480" w:lineRule="auto"/>
        <w:ind w:left="720"/>
        <w:jc w:val="both"/>
      </w:pPr>
      <w:r w:rsidRPr="00A31361">
        <w:rPr>
          <w:rFonts w:ascii="Bookman Old Style" w:hAnsi="Bookman Old Style" w:cs="Times New Roman"/>
          <w:sz w:val="28"/>
          <w:szCs w:val="28"/>
        </w:rPr>
        <w:t>The net result is that we find no merit in the appeal.  We dismiss it and uphold both the conviction and sentence.</w:t>
      </w:r>
    </w:p>
    <w:p w:rsidR="005E7C34" w:rsidRDefault="005E7C34" w:rsidP="00B067AF">
      <w:pPr>
        <w:spacing w:after="0" w:line="240" w:lineRule="auto"/>
        <w:ind w:left="720"/>
        <w:jc w:val="both"/>
        <w:rPr>
          <w:rFonts w:ascii="Bookman Old Style" w:hAnsi="Bookman Old Style" w:cs="Times New Roman"/>
          <w:sz w:val="28"/>
          <w:szCs w:val="28"/>
        </w:rPr>
      </w:pPr>
    </w:p>
    <w:p w:rsidR="00B067AF" w:rsidRPr="005E7C34" w:rsidRDefault="00B067AF" w:rsidP="00B067AF">
      <w:pPr>
        <w:spacing w:after="0" w:line="240" w:lineRule="auto"/>
        <w:ind w:left="720"/>
        <w:jc w:val="center"/>
        <w:rPr>
          <w:rFonts w:ascii="Bookman Old Style" w:hAnsi="Bookman Old Style" w:cs="Times New Roman"/>
          <w:sz w:val="24"/>
          <w:szCs w:val="24"/>
        </w:rPr>
      </w:pPr>
      <w:r w:rsidRPr="005E7C34">
        <w:rPr>
          <w:rFonts w:ascii="Bookman Old Style" w:hAnsi="Bookman Old Style" w:cs="Times New Roman"/>
          <w:sz w:val="24"/>
          <w:szCs w:val="24"/>
        </w:rPr>
        <w:t>(RETIRED)</w:t>
      </w:r>
    </w:p>
    <w:p w:rsidR="00B067AF" w:rsidRPr="005E7C34" w:rsidRDefault="00B067AF" w:rsidP="00B067AF">
      <w:pPr>
        <w:spacing w:after="0" w:line="240" w:lineRule="auto"/>
        <w:ind w:left="720"/>
        <w:jc w:val="center"/>
        <w:rPr>
          <w:rFonts w:ascii="Bookman Old Style" w:hAnsi="Bookman Old Style" w:cs="Times New Roman"/>
          <w:b/>
          <w:sz w:val="24"/>
          <w:szCs w:val="24"/>
        </w:rPr>
      </w:pPr>
      <w:r w:rsidRPr="005E7C34">
        <w:rPr>
          <w:rFonts w:ascii="Bookman Old Style" w:hAnsi="Bookman Old Style" w:cs="Times New Roman"/>
          <w:b/>
          <w:sz w:val="24"/>
          <w:szCs w:val="24"/>
        </w:rPr>
        <w:t>D.K. CHIRWA</w:t>
      </w:r>
    </w:p>
    <w:p w:rsidR="00B067AF" w:rsidRPr="005E7C34" w:rsidRDefault="00B067AF" w:rsidP="00B067AF">
      <w:pPr>
        <w:spacing w:after="0" w:line="240" w:lineRule="auto"/>
        <w:ind w:left="720"/>
        <w:jc w:val="center"/>
        <w:rPr>
          <w:rFonts w:ascii="Bookman Old Style" w:hAnsi="Bookman Old Style" w:cs="Times New Roman"/>
          <w:b/>
          <w:sz w:val="24"/>
          <w:szCs w:val="24"/>
        </w:rPr>
      </w:pPr>
      <w:r w:rsidRPr="005E7C34">
        <w:rPr>
          <w:rFonts w:ascii="Bookman Old Style" w:hAnsi="Bookman Old Style" w:cs="Times New Roman"/>
          <w:b/>
          <w:sz w:val="24"/>
          <w:szCs w:val="24"/>
          <w:u w:val="single"/>
        </w:rPr>
        <w:t>SUPREME COURT JUDGE</w:t>
      </w:r>
    </w:p>
    <w:p w:rsidR="00B067AF" w:rsidRPr="005E7C34" w:rsidRDefault="00B067AF" w:rsidP="00B067AF">
      <w:pPr>
        <w:spacing w:after="0" w:line="240" w:lineRule="auto"/>
        <w:ind w:left="720"/>
        <w:jc w:val="center"/>
        <w:rPr>
          <w:rFonts w:ascii="Bookman Old Style" w:hAnsi="Bookman Old Style" w:cs="Times New Roman"/>
          <w:b/>
          <w:sz w:val="24"/>
          <w:szCs w:val="24"/>
        </w:rPr>
      </w:pPr>
    </w:p>
    <w:p w:rsidR="00B067AF" w:rsidRPr="005E7C34" w:rsidRDefault="00B067AF" w:rsidP="00B067AF">
      <w:pPr>
        <w:spacing w:after="0" w:line="240" w:lineRule="auto"/>
        <w:ind w:left="720"/>
        <w:jc w:val="center"/>
        <w:rPr>
          <w:rFonts w:ascii="Bookman Old Style" w:hAnsi="Bookman Old Style" w:cs="Times New Roman"/>
          <w:b/>
          <w:sz w:val="24"/>
          <w:szCs w:val="24"/>
        </w:rPr>
      </w:pPr>
    </w:p>
    <w:p w:rsidR="00B067AF" w:rsidRPr="005E7C34" w:rsidRDefault="00B067AF" w:rsidP="00B067AF">
      <w:pPr>
        <w:spacing w:after="0" w:line="240" w:lineRule="auto"/>
        <w:ind w:left="720"/>
        <w:jc w:val="center"/>
        <w:rPr>
          <w:rFonts w:ascii="Bookman Old Style" w:hAnsi="Bookman Old Style" w:cs="Times New Roman"/>
          <w:b/>
          <w:sz w:val="24"/>
          <w:szCs w:val="24"/>
        </w:rPr>
      </w:pPr>
    </w:p>
    <w:p w:rsidR="00B067AF" w:rsidRPr="005E7C34" w:rsidRDefault="00B067AF" w:rsidP="00B067AF">
      <w:pPr>
        <w:spacing w:after="0" w:line="240" w:lineRule="auto"/>
        <w:ind w:left="720"/>
        <w:jc w:val="center"/>
        <w:rPr>
          <w:rFonts w:ascii="Bookman Old Style" w:hAnsi="Bookman Old Style" w:cs="Times New Roman"/>
          <w:b/>
          <w:sz w:val="24"/>
          <w:szCs w:val="24"/>
        </w:rPr>
      </w:pPr>
      <w:r w:rsidRPr="005E7C34">
        <w:rPr>
          <w:rFonts w:ascii="Bookman Old Style" w:hAnsi="Bookman Old Style" w:cs="Times New Roman"/>
          <w:b/>
          <w:sz w:val="24"/>
          <w:szCs w:val="24"/>
        </w:rPr>
        <w:t>H. CHIBOMBA</w:t>
      </w:r>
    </w:p>
    <w:p w:rsidR="00B067AF" w:rsidRPr="005E7C34" w:rsidRDefault="00B067AF" w:rsidP="00B067AF">
      <w:pPr>
        <w:spacing w:after="0" w:line="240" w:lineRule="auto"/>
        <w:ind w:left="720"/>
        <w:jc w:val="center"/>
        <w:rPr>
          <w:rFonts w:ascii="Bookman Old Style" w:hAnsi="Bookman Old Style" w:cs="Times New Roman"/>
          <w:b/>
          <w:sz w:val="24"/>
          <w:szCs w:val="24"/>
        </w:rPr>
      </w:pPr>
      <w:r w:rsidRPr="005E7C34">
        <w:rPr>
          <w:rFonts w:ascii="Bookman Old Style" w:hAnsi="Bookman Old Style" w:cs="Times New Roman"/>
          <w:b/>
          <w:sz w:val="24"/>
          <w:szCs w:val="24"/>
          <w:u w:val="single"/>
        </w:rPr>
        <w:t>SUPREME COURT JUDGE</w:t>
      </w:r>
    </w:p>
    <w:p w:rsidR="00B067AF" w:rsidRPr="005E7C34" w:rsidRDefault="00B067AF" w:rsidP="00B067AF">
      <w:pPr>
        <w:spacing w:after="0" w:line="240" w:lineRule="auto"/>
        <w:ind w:left="720"/>
        <w:jc w:val="center"/>
        <w:rPr>
          <w:rFonts w:ascii="Bookman Old Style" w:hAnsi="Bookman Old Style" w:cs="Times New Roman"/>
          <w:b/>
          <w:sz w:val="24"/>
          <w:szCs w:val="24"/>
        </w:rPr>
      </w:pPr>
    </w:p>
    <w:p w:rsidR="00B067AF" w:rsidRDefault="00B067AF" w:rsidP="00B067AF">
      <w:pPr>
        <w:spacing w:after="0" w:line="240" w:lineRule="auto"/>
        <w:ind w:left="720"/>
        <w:jc w:val="center"/>
        <w:rPr>
          <w:rFonts w:ascii="Bookman Old Style" w:hAnsi="Bookman Old Style" w:cs="Times New Roman"/>
          <w:b/>
          <w:sz w:val="24"/>
          <w:szCs w:val="24"/>
        </w:rPr>
      </w:pPr>
    </w:p>
    <w:p w:rsidR="00B067AF" w:rsidRPr="005E7C34" w:rsidRDefault="00B067AF" w:rsidP="00B067AF">
      <w:pPr>
        <w:spacing w:after="0" w:line="240" w:lineRule="auto"/>
        <w:ind w:left="720"/>
        <w:jc w:val="center"/>
        <w:rPr>
          <w:rFonts w:ascii="Bookman Old Style" w:hAnsi="Bookman Old Style" w:cs="Times New Roman"/>
          <w:b/>
          <w:sz w:val="24"/>
          <w:szCs w:val="24"/>
        </w:rPr>
      </w:pPr>
    </w:p>
    <w:p w:rsidR="00B067AF" w:rsidRPr="005E7C34" w:rsidRDefault="00B067AF" w:rsidP="00B067AF">
      <w:pPr>
        <w:spacing w:after="0" w:line="240" w:lineRule="auto"/>
        <w:ind w:left="720"/>
        <w:jc w:val="center"/>
        <w:rPr>
          <w:rFonts w:ascii="Bookman Old Style" w:hAnsi="Bookman Old Style" w:cs="Times New Roman"/>
          <w:b/>
          <w:sz w:val="24"/>
          <w:szCs w:val="24"/>
        </w:rPr>
      </w:pPr>
      <w:r w:rsidRPr="005E7C34">
        <w:rPr>
          <w:rFonts w:ascii="Bookman Old Style" w:hAnsi="Bookman Old Style" w:cs="Times New Roman"/>
          <w:b/>
          <w:sz w:val="24"/>
          <w:szCs w:val="24"/>
        </w:rPr>
        <w:t>G.S. PHIRI</w:t>
      </w:r>
    </w:p>
    <w:p w:rsidR="00B067AF" w:rsidRPr="005E7C34" w:rsidRDefault="00B067AF" w:rsidP="00B067AF">
      <w:pPr>
        <w:spacing w:after="0" w:line="240" w:lineRule="auto"/>
        <w:ind w:left="720"/>
        <w:jc w:val="center"/>
        <w:rPr>
          <w:rFonts w:ascii="Bookman Old Style" w:hAnsi="Bookman Old Style" w:cs="Times New Roman"/>
          <w:b/>
          <w:sz w:val="24"/>
          <w:szCs w:val="24"/>
          <w:u w:val="single"/>
        </w:rPr>
      </w:pPr>
      <w:r w:rsidRPr="005E7C34">
        <w:rPr>
          <w:rFonts w:ascii="Bookman Old Style" w:hAnsi="Bookman Old Style" w:cs="Times New Roman"/>
          <w:b/>
          <w:sz w:val="24"/>
          <w:szCs w:val="24"/>
          <w:u w:val="single"/>
        </w:rPr>
        <w:t>SUPREME COURT JUDGE</w:t>
      </w:r>
    </w:p>
    <w:sectPr w:rsidR="00B067AF" w:rsidRPr="005E7C34" w:rsidSect="000E0A2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36" w:rsidRDefault="00780C36" w:rsidP="000E0A20">
      <w:pPr>
        <w:spacing w:after="0" w:line="240" w:lineRule="auto"/>
      </w:pPr>
      <w:r>
        <w:separator/>
      </w:r>
    </w:p>
  </w:endnote>
  <w:endnote w:type="continuationSeparator" w:id="0">
    <w:p w:rsidR="00780C36" w:rsidRDefault="00780C36" w:rsidP="000E0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660386"/>
      <w:docPartObj>
        <w:docPartGallery w:val="Page Numbers (Bottom of Page)"/>
        <w:docPartUnique/>
      </w:docPartObj>
    </w:sdtPr>
    <w:sdtEndPr>
      <w:rPr>
        <w:noProof/>
      </w:rPr>
    </w:sdtEndPr>
    <w:sdtContent>
      <w:p w:rsidR="000E0A20" w:rsidRDefault="000E0A20">
        <w:pPr>
          <w:pStyle w:val="Footer"/>
          <w:jc w:val="center"/>
        </w:pPr>
        <w:r>
          <w:t>J</w:t>
        </w:r>
        <w:r>
          <w:fldChar w:fldCharType="begin"/>
        </w:r>
        <w:r>
          <w:instrText xml:space="preserve"> PAGE   \* MERGEFORMAT </w:instrText>
        </w:r>
        <w:r>
          <w:fldChar w:fldCharType="separate"/>
        </w:r>
        <w:r w:rsidR="005D5C3E">
          <w:rPr>
            <w:noProof/>
          </w:rPr>
          <w:t>21</w:t>
        </w:r>
        <w:r>
          <w:rPr>
            <w:noProof/>
          </w:rPr>
          <w:fldChar w:fldCharType="end"/>
        </w:r>
      </w:p>
    </w:sdtContent>
  </w:sdt>
  <w:p w:rsidR="000E0A20" w:rsidRDefault="000E0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36" w:rsidRDefault="00780C36" w:rsidP="000E0A20">
      <w:pPr>
        <w:spacing w:after="0" w:line="240" w:lineRule="auto"/>
      </w:pPr>
      <w:r>
        <w:separator/>
      </w:r>
    </w:p>
  </w:footnote>
  <w:footnote w:type="continuationSeparator" w:id="0">
    <w:p w:rsidR="00780C36" w:rsidRDefault="00780C36" w:rsidP="000E0A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6F35"/>
    <w:multiLevelType w:val="hybridMultilevel"/>
    <w:tmpl w:val="AF34DC1A"/>
    <w:lvl w:ilvl="0" w:tplc="472CB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B78E2"/>
    <w:multiLevelType w:val="hybridMultilevel"/>
    <w:tmpl w:val="A0B6E486"/>
    <w:lvl w:ilvl="0" w:tplc="6A5A7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984AEC"/>
    <w:multiLevelType w:val="hybridMultilevel"/>
    <w:tmpl w:val="6BA4D302"/>
    <w:lvl w:ilvl="0" w:tplc="72F0D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43"/>
    <w:rsid w:val="000123DD"/>
    <w:rsid w:val="000A6A0F"/>
    <w:rsid w:val="000E0A20"/>
    <w:rsid w:val="000E340F"/>
    <w:rsid w:val="0010480B"/>
    <w:rsid w:val="00133882"/>
    <w:rsid w:val="00141189"/>
    <w:rsid w:val="0014401C"/>
    <w:rsid w:val="001529B7"/>
    <w:rsid w:val="001A1C2B"/>
    <w:rsid w:val="001B06AA"/>
    <w:rsid w:val="001B2AB7"/>
    <w:rsid w:val="001C7FA2"/>
    <w:rsid w:val="001D3B9D"/>
    <w:rsid w:val="001E7468"/>
    <w:rsid w:val="001F5772"/>
    <w:rsid w:val="002005E1"/>
    <w:rsid w:val="002B5A9A"/>
    <w:rsid w:val="002C1245"/>
    <w:rsid w:val="00372A7F"/>
    <w:rsid w:val="0038514E"/>
    <w:rsid w:val="00394597"/>
    <w:rsid w:val="00394ADB"/>
    <w:rsid w:val="00395087"/>
    <w:rsid w:val="003A2B50"/>
    <w:rsid w:val="003A5F8F"/>
    <w:rsid w:val="003E0292"/>
    <w:rsid w:val="00433F6D"/>
    <w:rsid w:val="00434F48"/>
    <w:rsid w:val="0044765A"/>
    <w:rsid w:val="00497B11"/>
    <w:rsid w:val="004B34AF"/>
    <w:rsid w:val="004B711D"/>
    <w:rsid w:val="004C1C83"/>
    <w:rsid w:val="004C307A"/>
    <w:rsid w:val="00522CD6"/>
    <w:rsid w:val="00581BA5"/>
    <w:rsid w:val="0059174F"/>
    <w:rsid w:val="005B2CDE"/>
    <w:rsid w:val="005C0C1A"/>
    <w:rsid w:val="005D5C3E"/>
    <w:rsid w:val="005E233E"/>
    <w:rsid w:val="005E7C34"/>
    <w:rsid w:val="006233EE"/>
    <w:rsid w:val="00624772"/>
    <w:rsid w:val="006460AE"/>
    <w:rsid w:val="006A0AF2"/>
    <w:rsid w:val="006B1E9F"/>
    <w:rsid w:val="0076246D"/>
    <w:rsid w:val="00780C36"/>
    <w:rsid w:val="007D22F4"/>
    <w:rsid w:val="007F7030"/>
    <w:rsid w:val="00835A5C"/>
    <w:rsid w:val="008506BD"/>
    <w:rsid w:val="00860320"/>
    <w:rsid w:val="00893E00"/>
    <w:rsid w:val="008A157F"/>
    <w:rsid w:val="008C7BDB"/>
    <w:rsid w:val="00901973"/>
    <w:rsid w:val="00985072"/>
    <w:rsid w:val="00A165AE"/>
    <w:rsid w:val="00A31361"/>
    <w:rsid w:val="00A45FBA"/>
    <w:rsid w:val="00A642C9"/>
    <w:rsid w:val="00AD1F70"/>
    <w:rsid w:val="00B067AF"/>
    <w:rsid w:val="00B613B3"/>
    <w:rsid w:val="00BD379A"/>
    <w:rsid w:val="00C63848"/>
    <w:rsid w:val="00C83E48"/>
    <w:rsid w:val="00C8782D"/>
    <w:rsid w:val="00CB6223"/>
    <w:rsid w:val="00CB6B0E"/>
    <w:rsid w:val="00CC08B6"/>
    <w:rsid w:val="00CF1B21"/>
    <w:rsid w:val="00CF3062"/>
    <w:rsid w:val="00D205AF"/>
    <w:rsid w:val="00D41ACD"/>
    <w:rsid w:val="00D81843"/>
    <w:rsid w:val="00E14433"/>
    <w:rsid w:val="00E22F04"/>
    <w:rsid w:val="00E25F10"/>
    <w:rsid w:val="00E701E1"/>
    <w:rsid w:val="00E70F26"/>
    <w:rsid w:val="00F009B8"/>
    <w:rsid w:val="00F31CC2"/>
    <w:rsid w:val="00FA3E5E"/>
    <w:rsid w:val="00FF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43"/>
    <w:pPr>
      <w:ind w:left="720"/>
      <w:contextualSpacing/>
    </w:pPr>
  </w:style>
  <w:style w:type="paragraph" w:styleId="Header">
    <w:name w:val="header"/>
    <w:basedOn w:val="Normal"/>
    <w:link w:val="HeaderChar"/>
    <w:uiPriority w:val="99"/>
    <w:unhideWhenUsed/>
    <w:rsid w:val="000E0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A20"/>
  </w:style>
  <w:style w:type="paragraph" w:styleId="Footer">
    <w:name w:val="footer"/>
    <w:basedOn w:val="Normal"/>
    <w:link w:val="FooterChar"/>
    <w:uiPriority w:val="99"/>
    <w:unhideWhenUsed/>
    <w:rsid w:val="000E0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A20"/>
  </w:style>
  <w:style w:type="paragraph" w:styleId="BalloonText">
    <w:name w:val="Balloon Text"/>
    <w:basedOn w:val="Normal"/>
    <w:link w:val="BalloonTextChar"/>
    <w:uiPriority w:val="99"/>
    <w:semiHidden/>
    <w:unhideWhenUsed/>
    <w:rsid w:val="0043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6D"/>
    <w:rPr>
      <w:rFonts w:ascii="Tahoma" w:hAnsi="Tahoma" w:cs="Tahoma"/>
      <w:sz w:val="16"/>
      <w:szCs w:val="16"/>
    </w:rPr>
  </w:style>
  <w:style w:type="paragraph" w:styleId="NoSpacing">
    <w:name w:val="No Spacing"/>
    <w:uiPriority w:val="1"/>
    <w:qFormat/>
    <w:rsid w:val="00624772"/>
    <w:pPr>
      <w:spacing w:after="0" w:line="240" w:lineRule="auto"/>
    </w:pPr>
  </w:style>
  <w:style w:type="character" w:customStyle="1" w:styleId="Heading1Char">
    <w:name w:val="Heading 1 Char"/>
    <w:basedOn w:val="DefaultParagraphFont"/>
    <w:link w:val="Heading1"/>
    <w:uiPriority w:val="9"/>
    <w:rsid w:val="005E7C3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C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43"/>
    <w:pPr>
      <w:ind w:left="720"/>
      <w:contextualSpacing/>
    </w:pPr>
  </w:style>
  <w:style w:type="paragraph" w:styleId="Header">
    <w:name w:val="header"/>
    <w:basedOn w:val="Normal"/>
    <w:link w:val="HeaderChar"/>
    <w:uiPriority w:val="99"/>
    <w:unhideWhenUsed/>
    <w:rsid w:val="000E0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A20"/>
  </w:style>
  <w:style w:type="paragraph" w:styleId="Footer">
    <w:name w:val="footer"/>
    <w:basedOn w:val="Normal"/>
    <w:link w:val="FooterChar"/>
    <w:uiPriority w:val="99"/>
    <w:unhideWhenUsed/>
    <w:rsid w:val="000E0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A20"/>
  </w:style>
  <w:style w:type="paragraph" w:styleId="BalloonText">
    <w:name w:val="Balloon Text"/>
    <w:basedOn w:val="Normal"/>
    <w:link w:val="BalloonTextChar"/>
    <w:uiPriority w:val="99"/>
    <w:semiHidden/>
    <w:unhideWhenUsed/>
    <w:rsid w:val="00433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6D"/>
    <w:rPr>
      <w:rFonts w:ascii="Tahoma" w:hAnsi="Tahoma" w:cs="Tahoma"/>
      <w:sz w:val="16"/>
      <w:szCs w:val="16"/>
    </w:rPr>
  </w:style>
  <w:style w:type="paragraph" w:styleId="NoSpacing">
    <w:name w:val="No Spacing"/>
    <w:uiPriority w:val="1"/>
    <w:qFormat/>
    <w:rsid w:val="00624772"/>
    <w:pPr>
      <w:spacing w:after="0" w:line="240" w:lineRule="auto"/>
    </w:pPr>
  </w:style>
  <w:style w:type="character" w:customStyle="1" w:styleId="Heading1Char">
    <w:name w:val="Heading 1 Char"/>
    <w:basedOn w:val="DefaultParagraphFont"/>
    <w:link w:val="Heading1"/>
    <w:uiPriority w:val="9"/>
    <w:rsid w:val="005E7C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contildah.kamono</dc:creator>
  <cp:lastModifiedBy>Levy Nzala</cp:lastModifiedBy>
  <cp:revision>2</cp:revision>
  <cp:lastPrinted>2014-05-23T10:41:00Z</cp:lastPrinted>
  <dcterms:created xsi:type="dcterms:W3CDTF">2014-11-03T11:24:00Z</dcterms:created>
  <dcterms:modified xsi:type="dcterms:W3CDTF">2014-11-03T11:24:00Z</dcterms:modified>
</cp:coreProperties>
</file>